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5F227AB9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</w:t>
      </w:r>
      <w:r w:rsidR="00266E83">
        <w:t>104</w:t>
      </w:r>
      <w:r w:rsidR="00DB36CB">
        <w:t>-19</w:t>
      </w:r>
    </w:p>
    <w:p w14:paraId="1303D630" w14:textId="120E4005" w:rsidR="009416FC" w:rsidRDefault="009416FC">
      <w:r w:rsidRPr="009416FC">
        <w:rPr>
          <w:b/>
        </w:rPr>
        <w:t>OBRA:</w:t>
      </w:r>
      <w:r>
        <w:t xml:space="preserve"> </w:t>
      </w:r>
      <w:r w:rsidR="00266E83">
        <w:t>REHABILITACION DE PARQUE PUBLICO “NUEVO DURANGO II” (2ª. FASE) EN EL MUNICIPIO DE DURANGO, DGO.</w:t>
      </w:r>
    </w:p>
    <w:p w14:paraId="153C9F52" w14:textId="56E8A517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266E83">
        <w:t>2’</w:t>
      </w:r>
      <w:proofErr w:type="gramStart"/>
      <w:r w:rsidR="00266E83">
        <w:t>005,401.13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B1E42C3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266E83">
        <w:t>ING. BRENDA LILIANA CONTRERAS ROMO</w:t>
      </w:r>
    </w:p>
    <w:p w14:paraId="38195DD9" w14:textId="7FB433E0" w:rsidR="009416FC" w:rsidRDefault="009416FC">
      <w:r w:rsidRPr="009416FC">
        <w:rPr>
          <w:b/>
        </w:rPr>
        <w:t>FECHA DE CONTRATACION:</w:t>
      </w:r>
      <w:r>
        <w:t xml:space="preserve"> </w:t>
      </w:r>
      <w:r w:rsidR="00266E83">
        <w:t>16/10/2019</w:t>
      </w:r>
    </w:p>
    <w:p w14:paraId="3F3726D0" w14:textId="77777777" w:rsidR="00266E83" w:rsidRDefault="00266E83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66E83"/>
    <w:rsid w:val="002C06F6"/>
    <w:rsid w:val="00360A5A"/>
    <w:rsid w:val="00406FD0"/>
    <w:rsid w:val="004405A8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2019-12-23T15:36:00Z</dcterms:modified>
</cp:coreProperties>
</file>