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717A58E7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</w:t>
      </w:r>
      <w:r w:rsidR="006E32C6">
        <w:t>DC</w:t>
      </w:r>
      <w:r w:rsidR="00DB36CB">
        <w:t>-</w:t>
      </w:r>
      <w:r w:rsidR="00A02BD5">
        <w:t>101</w:t>
      </w:r>
      <w:r w:rsidR="00DB36CB">
        <w:t>-19</w:t>
      </w:r>
    </w:p>
    <w:p w14:paraId="1303D630" w14:textId="09368831" w:rsidR="009416FC" w:rsidRDefault="009416FC">
      <w:r w:rsidRPr="009416FC">
        <w:rPr>
          <w:b/>
        </w:rPr>
        <w:t>OBRA:</w:t>
      </w:r>
      <w:r>
        <w:t xml:space="preserve"> </w:t>
      </w:r>
      <w:r w:rsidR="00A02BD5">
        <w:t>CONSTRUCCION DE PAVIMENTO HIDRAULICO EN BARRIO CALERA, EN EL MUNICIPIO DE GUANACEVIEN EL ESTADO DE DURANGO.</w:t>
      </w:r>
    </w:p>
    <w:p w14:paraId="153C9F52" w14:textId="31685C17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A02BD5">
        <w:t>862,043.82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6B5C8114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A02BD5">
        <w:t>CONGAL CONSTRUCCIONES Y ASESORIAS, S.A. DE C.V.</w:t>
      </w:r>
    </w:p>
    <w:p w14:paraId="38195DD9" w14:textId="018BB848" w:rsidR="009416FC" w:rsidRDefault="009416FC">
      <w:r w:rsidRPr="009416FC">
        <w:rPr>
          <w:b/>
        </w:rPr>
        <w:t>FECHA DE CONTRATACION:</w:t>
      </w:r>
      <w:r>
        <w:t xml:space="preserve"> </w:t>
      </w:r>
      <w:r w:rsidR="00A02BD5">
        <w:t>16/10/2019</w:t>
      </w:r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>
      <w:bookmarkStart w:id="0" w:name="_GoBack"/>
      <w:bookmarkEnd w:id="0"/>
    </w:p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6E32C6"/>
    <w:rsid w:val="00804442"/>
    <w:rsid w:val="00903164"/>
    <w:rsid w:val="009416FC"/>
    <w:rsid w:val="00A02BD5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2019-03-06T17:37:00Z</dcterms:created>
  <dcterms:modified xsi:type="dcterms:W3CDTF">2019-12-23T16:35:00Z</dcterms:modified>
</cp:coreProperties>
</file>