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577B0B41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796788">
        <w:t>89</w:t>
      </w:r>
      <w:r w:rsidR="00DB36CB">
        <w:t>-19</w:t>
      </w:r>
    </w:p>
    <w:p w14:paraId="1303D630" w14:textId="3F98D867" w:rsidR="009416FC" w:rsidRDefault="009416FC">
      <w:r w:rsidRPr="009416FC">
        <w:rPr>
          <w:b/>
        </w:rPr>
        <w:t>OBRA:</w:t>
      </w:r>
      <w:r>
        <w:t xml:space="preserve"> </w:t>
      </w:r>
      <w:r w:rsidR="00796788">
        <w:t>REHABILITACION DE PARQUE PUBLICO “VILLAS DEL GUADIANA VI” EN EL MUNICIPIO DE DURANGO, DGO.</w:t>
      </w:r>
    </w:p>
    <w:p w14:paraId="153C9F52" w14:textId="237D1CC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796788">
        <w:t xml:space="preserve"> 1’907,852.05</w:t>
      </w:r>
      <w:r w:rsidR="00406FD0">
        <w:t xml:space="preserve"> </w:t>
      </w:r>
      <w:r w:rsidRPr="009416FC">
        <w:t>SIN INCLUIR EL IVA.</w:t>
      </w:r>
    </w:p>
    <w:p w14:paraId="408EA7F9" w14:textId="55FCD0CF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796788">
        <w:t>ARQ. ANABEL HERNANDEZ RIVAS</w:t>
      </w:r>
    </w:p>
    <w:p w14:paraId="38195DD9" w14:textId="5A534FA5" w:rsidR="009416FC" w:rsidRDefault="009416FC">
      <w:r w:rsidRPr="009416FC">
        <w:rPr>
          <w:b/>
        </w:rPr>
        <w:t>FECHA DE CONTRATACION:</w:t>
      </w:r>
      <w:r>
        <w:t xml:space="preserve"> </w:t>
      </w:r>
      <w:r w:rsidR="00796788">
        <w:t>14/10/2019</w:t>
      </w:r>
    </w:p>
    <w:p w14:paraId="010526D5" w14:textId="77777777" w:rsidR="00F9498B" w:rsidRDefault="00F9498B"/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796788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2019-12-23T15:09:00Z</dcterms:modified>
</cp:coreProperties>
</file>