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455F58">
        <w:rPr>
          <w:sz w:val="24"/>
          <w:szCs w:val="24"/>
          <w:lang w:val="es-ES"/>
        </w:rPr>
        <w:t>SECOPE-PEFM-ED-059-19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455F58">
        <w:rPr>
          <w:sz w:val="24"/>
          <w:szCs w:val="24"/>
          <w:lang w:val="es-ES"/>
        </w:rPr>
        <w:t>SUMINISTRO E INSTALACIÓN DE LUMINARIAS LED EN LIENZO CHARRO EN LAS INSTALACIONES DE LA FENADU DEL MUNICIPIO DE DURANGO,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1</w:t>
      </w:r>
      <w:proofErr w:type="gramStart"/>
      <w:r w:rsidR="00455F58">
        <w:rPr>
          <w:sz w:val="24"/>
          <w:szCs w:val="24"/>
        </w:rPr>
        <w:t>,141,406.85</w:t>
      </w:r>
      <w:proofErr w:type="gramEnd"/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E862DF">
        <w:rPr>
          <w:sz w:val="24"/>
          <w:szCs w:val="24"/>
        </w:rPr>
        <w:t>INNOVACIONES EN OBRAS Y ESPECIALIDADES ELÉCTRICAS,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E862DF">
        <w:rPr>
          <w:sz w:val="24"/>
          <w:szCs w:val="24"/>
        </w:rPr>
        <w:t>24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455F58"/>
    <w:rsid w:val="00903164"/>
    <w:rsid w:val="009416FC"/>
    <w:rsid w:val="00B96E50"/>
    <w:rsid w:val="00E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2019-06-25T16:42:00Z</dcterms:created>
  <dcterms:modified xsi:type="dcterms:W3CDTF">2019-06-25T16:43:00Z</dcterms:modified>
</cp:coreProperties>
</file>