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44BC522E" w:rsidR="00E36013" w:rsidRPr="00890937" w:rsidRDefault="002E1FE5" w:rsidP="00044EDC">
      <w:pPr>
        <w:spacing w:after="120"/>
        <w:jc w:val="both"/>
        <w:rPr>
          <w:rFonts w:asciiTheme="minorHAnsi" w:hAnsiTheme="minorHAnsi"/>
          <w:b/>
          <w:sz w:val="20"/>
          <w:szCs w:val="20"/>
        </w:rPr>
      </w:pPr>
      <w:r w:rsidRPr="002E1FE5">
        <w:rPr>
          <w:rFonts w:asciiTheme="minorHAnsi" w:hAnsiTheme="minorHAnsi" w:cs="Arial"/>
          <w:b/>
          <w:sz w:val="20"/>
          <w:szCs w:val="20"/>
        </w:rPr>
        <w:t>C</w:t>
      </w:r>
      <w:bookmarkStart w:id="0" w:name="_GoBack"/>
      <w:bookmarkEnd w:id="0"/>
      <w:r w:rsidRPr="002E1FE5">
        <w:rPr>
          <w:rFonts w:asciiTheme="minorHAnsi" w:hAnsiTheme="minorHAnsi" w:cs="Arial"/>
          <w:b/>
          <w:sz w:val="20"/>
          <w:szCs w:val="20"/>
        </w:rPr>
        <w:t xml:space="preserve">ONSTRUCCIÓN DE SEGUNDA ETAPA </w:t>
      </w:r>
      <w:r w:rsidR="008A539E">
        <w:rPr>
          <w:rFonts w:asciiTheme="minorHAnsi" w:hAnsiTheme="minorHAnsi" w:cs="Arial"/>
          <w:b/>
          <w:sz w:val="20"/>
          <w:szCs w:val="20"/>
        </w:rPr>
        <w:t>DE CAFETERÍA EN EL NÚCLEO UNIVERSITARIO DE GÓMEZ PALACIO</w:t>
      </w:r>
    </w:p>
    <w:p w14:paraId="57D4C5B0" w14:textId="476FFC90" w:rsidR="001958CF"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citada Ley,</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propuestas Técnico - Económicas para la ejecución de la obra que se detalla a continuación, las cuales se sujetarán a lo dispuesto en las siguientes</w:t>
      </w:r>
    </w:p>
    <w:p w14:paraId="18B0DB7D"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BASES</w:t>
      </w:r>
    </w:p>
    <w:p w14:paraId="53E11497"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GENERALIDADES DE LA OBRA</w:t>
      </w:r>
    </w:p>
    <w:p w14:paraId="7CDFB7F3" w14:textId="77777777" w:rsidR="00E36013" w:rsidRPr="00F0259A"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F0259A">
        <w:rPr>
          <w:rFonts w:asciiTheme="minorHAnsi" w:hAnsiTheme="minorHAnsi"/>
          <w:sz w:val="20"/>
          <w:szCs w:val="20"/>
        </w:rPr>
        <w:t>DESCRIPCIÓN GENERAL DE LA OBRA Y UBICACIÓN</w:t>
      </w:r>
    </w:p>
    <w:p w14:paraId="2DA0CFFA" w14:textId="0AA587FB" w:rsidR="00DC1AEF" w:rsidRPr="00EB2CEF" w:rsidRDefault="008A539E" w:rsidP="0033087A">
      <w:pPr>
        <w:spacing w:after="120"/>
        <w:ind w:left="567"/>
        <w:jc w:val="both"/>
        <w:rPr>
          <w:rFonts w:asciiTheme="minorHAnsi" w:hAnsiTheme="minorHAnsi" w:cs="Arial"/>
          <w:b/>
          <w:bCs/>
          <w:sz w:val="20"/>
          <w:szCs w:val="20"/>
        </w:rPr>
      </w:pPr>
      <w:r>
        <w:rPr>
          <w:rFonts w:asciiTheme="minorHAnsi" w:hAnsiTheme="minorHAnsi" w:cs="Arial"/>
          <w:b/>
          <w:sz w:val="20"/>
          <w:szCs w:val="20"/>
        </w:rPr>
        <w:t>Construcción d</w:t>
      </w:r>
      <w:r w:rsidRPr="002E1FE5">
        <w:rPr>
          <w:rFonts w:asciiTheme="minorHAnsi" w:hAnsiTheme="minorHAnsi" w:cs="Arial"/>
          <w:b/>
          <w:sz w:val="20"/>
          <w:szCs w:val="20"/>
        </w:rPr>
        <w:t xml:space="preserve">e Segunda Etapa </w:t>
      </w:r>
      <w:r>
        <w:rPr>
          <w:rFonts w:asciiTheme="minorHAnsi" w:hAnsiTheme="minorHAnsi" w:cs="Arial"/>
          <w:b/>
          <w:sz w:val="20"/>
          <w:szCs w:val="20"/>
        </w:rPr>
        <w:t>de Cafetería en el Núcleo Universitario de Gómez Palacio</w:t>
      </w:r>
      <w:r w:rsidR="0033087A" w:rsidRPr="0033087A">
        <w:rPr>
          <w:rFonts w:asciiTheme="minorHAnsi" w:hAnsiTheme="minorHAnsi" w:cs="Arial"/>
          <w:b/>
          <w:bCs/>
          <w:sz w:val="20"/>
          <w:szCs w:val="20"/>
        </w:rPr>
        <w:t xml:space="preserve">, Ubicada en </w:t>
      </w:r>
      <w:r w:rsidRPr="008A539E">
        <w:rPr>
          <w:rFonts w:asciiTheme="minorHAnsi" w:hAnsiTheme="minorHAnsi" w:cs="Arial"/>
          <w:b/>
          <w:bCs/>
          <w:sz w:val="20"/>
          <w:szCs w:val="20"/>
        </w:rPr>
        <w:t>Av. Universidad S/N, Fracc. Filadelfia, C.P. 35010, Gómez Palacio, Dgo.</w:t>
      </w:r>
    </w:p>
    <w:p w14:paraId="0D57767A" w14:textId="77777777" w:rsidR="00E36013" w:rsidRPr="00EB2CEF"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ORIGEN DE LOS RECURSOS</w:t>
      </w:r>
    </w:p>
    <w:p w14:paraId="6F68D2D3" w14:textId="58598601" w:rsidR="00E36013" w:rsidRPr="005E3E62" w:rsidRDefault="001904C3" w:rsidP="007450D5">
      <w:pPr>
        <w:pStyle w:val="Prrafodelista"/>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Se aplicarán recursos del Fondo de Aportaciones Múltiples (FAM) 202</w:t>
      </w:r>
      <w:r w:rsidR="0033087A">
        <w:rPr>
          <w:rFonts w:asciiTheme="minorHAnsi" w:hAnsiTheme="minorHAnsi"/>
          <w:sz w:val="20"/>
          <w:szCs w:val="20"/>
        </w:rPr>
        <w:t>3</w:t>
      </w:r>
      <w:r w:rsidRPr="00EB2CEF">
        <w:rPr>
          <w:rFonts w:asciiTheme="minorHAnsi" w:hAnsiTheme="minorHAnsi"/>
          <w:sz w:val="20"/>
          <w:szCs w:val="20"/>
        </w:rPr>
        <w:t>.</w:t>
      </w:r>
      <w:r w:rsidR="00E36013" w:rsidRPr="005E3E6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3E18488B"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AF5143">
        <w:rPr>
          <w:rFonts w:asciiTheme="minorHAnsi" w:hAnsiTheme="minorHAnsi" w:cs="Arial"/>
          <w:b/>
          <w:sz w:val="20"/>
          <w:szCs w:val="20"/>
        </w:rPr>
        <w:t>11 de septiembre de 2023</w:t>
      </w:r>
      <w:r w:rsidRPr="00EB2CEF">
        <w:rPr>
          <w:rFonts w:asciiTheme="minorHAnsi" w:hAnsiTheme="minorHAnsi" w:cs="Arial"/>
          <w:sz w:val="20"/>
          <w:szCs w:val="20"/>
        </w:rPr>
        <w:t xml:space="preserve">. El plazo máximo de ejecución de los trabajos será de </w:t>
      </w:r>
      <w:r w:rsidR="00AF5143">
        <w:rPr>
          <w:rFonts w:asciiTheme="minorHAnsi" w:hAnsiTheme="minorHAnsi" w:cs="Arial"/>
          <w:b/>
          <w:sz w:val="20"/>
          <w:szCs w:val="20"/>
        </w:rPr>
        <w:t>189</w:t>
      </w:r>
      <w:r w:rsidRPr="00EB2CEF">
        <w:rPr>
          <w:rFonts w:asciiTheme="minorHAnsi" w:hAnsiTheme="minorHAnsi" w:cs="Arial"/>
          <w:sz w:val="20"/>
          <w:szCs w:val="20"/>
        </w:rPr>
        <w:t xml:space="preserve"> días naturales a partir de esta fecha, lo que nos da como fecha de terminación el día </w:t>
      </w:r>
      <w:r w:rsidR="008A539E" w:rsidRPr="00AF5143">
        <w:rPr>
          <w:rFonts w:asciiTheme="minorHAnsi" w:hAnsiTheme="minorHAnsi" w:cs="Arial"/>
          <w:b/>
          <w:sz w:val="20"/>
          <w:szCs w:val="20"/>
        </w:rPr>
        <w:t>1</w:t>
      </w:r>
      <w:r w:rsidR="00AF5143" w:rsidRPr="00AF5143">
        <w:rPr>
          <w:rFonts w:asciiTheme="minorHAnsi" w:hAnsiTheme="minorHAnsi" w:cs="Arial"/>
          <w:b/>
          <w:sz w:val="20"/>
          <w:szCs w:val="20"/>
        </w:rPr>
        <w:t>7</w:t>
      </w:r>
      <w:r w:rsidR="00AB121A" w:rsidRPr="00AF5143">
        <w:rPr>
          <w:rFonts w:asciiTheme="minorHAnsi" w:hAnsiTheme="minorHAnsi" w:cs="Arial"/>
          <w:b/>
          <w:sz w:val="20"/>
          <w:szCs w:val="20"/>
        </w:rPr>
        <w:t xml:space="preserve"> de </w:t>
      </w:r>
      <w:r w:rsidR="008A539E" w:rsidRPr="00AF5143">
        <w:rPr>
          <w:rFonts w:asciiTheme="minorHAnsi" w:hAnsiTheme="minorHAnsi" w:cs="Arial"/>
          <w:b/>
          <w:sz w:val="20"/>
          <w:szCs w:val="20"/>
        </w:rPr>
        <w:t>marzo</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771F7697" w14:textId="77777777" w:rsidR="00CC3354" w:rsidRPr="00191475" w:rsidRDefault="00CC3354" w:rsidP="007450D5">
      <w:pPr>
        <w:pStyle w:val="Prrafodelista"/>
        <w:autoSpaceDE w:val="0"/>
        <w:autoSpaceDN w:val="0"/>
        <w:adjustRightInd w:val="0"/>
        <w:spacing w:after="120"/>
        <w:ind w:left="284"/>
        <w:contextualSpacing w:val="0"/>
        <w:jc w:val="both"/>
        <w:rPr>
          <w:rFonts w:asciiTheme="minorHAnsi" w:hAnsiTheme="minorHAnsi"/>
          <w:sz w:val="20"/>
          <w:szCs w:val="20"/>
        </w:rPr>
      </w:pP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35F35AAD"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efectuará a </w:t>
      </w:r>
      <w:r w:rsidRPr="00EB2CEF">
        <w:rPr>
          <w:rFonts w:asciiTheme="minorHAnsi" w:hAnsiTheme="minorHAnsi" w:cs="Arial"/>
          <w:sz w:val="20"/>
          <w:szCs w:val="20"/>
        </w:rPr>
        <w:t xml:space="preserve">las </w:t>
      </w:r>
      <w:r w:rsidR="00890937" w:rsidRPr="00EB2CEF">
        <w:rPr>
          <w:rFonts w:asciiTheme="minorHAnsi" w:hAnsiTheme="minorHAnsi" w:cs="Arial"/>
          <w:b/>
          <w:sz w:val="20"/>
          <w:szCs w:val="20"/>
        </w:rPr>
        <w:t>1</w:t>
      </w:r>
      <w:r w:rsidR="00EB2CEF" w:rsidRPr="00EB2CEF">
        <w:rPr>
          <w:rFonts w:asciiTheme="minorHAnsi" w:hAnsiTheme="minorHAnsi" w:cs="Arial"/>
          <w:b/>
          <w:sz w:val="20"/>
          <w:szCs w:val="20"/>
        </w:rPr>
        <w:t>1</w:t>
      </w:r>
      <w:r w:rsidR="00890937" w:rsidRPr="00EB2CEF">
        <w:rPr>
          <w:rFonts w:asciiTheme="minorHAnsi" w:hAnsiTheme="minorHAnsi" w:cs="Arial"/>
          <w:b/>
          <w:sz w:val="20"/>
          <w:szCs w:val="20"/>
        </w:rPr>
        <w:t>:00</w:t>
      </w:r>
      <w:r w:rsidRPr="00EB2CEF">
        <w:rPr>
          <w:rFonts w:asciiTheme="minorHAnsi" w:hAnsiTheme="minorHAnsi" w:cs="Arial"/>
          <w:sz w:val="20"/>
          <w:szCs w:val="20"/>
        </w:rPr>
        <w:t xml:space="preserve"> horas del </w:t>
      </w:r>
      <w:r w:rsidRPr="00AF5143">
        <w:rPr>
          <w:rFonts w:asciiTheme="minorHAnsi" w:hAnsiTheme="minorHAnsi" w:cs="Arial"/>
          <w:sz w:val="20"/>
          <w:szCs w:val="20"/>
        </w:rPr>
        <w:t xml:space="preserve">día </w:t>
      </w:r>
      <w:r w:rsidR="00275D15">
        <w:rPr>
          <w:rFonts w:asciiTheme="minorHAnsi" w:hAnsiTheme="minorHAnsi" w:cs="Arial"/>
          <w:b/>
          <w:sz w:val="20"/>
          <w:szCs w:val="20"/>
        </w:rPr>
        <w:t>21</w:t>
      </w:r>
      <w:r w:rsidR="00AB121A" w:rsidRPr="00AF5143">
        <w:rPr>
          <w:rFonts w:asciiTheme="minorHAnsi" w:hAnsiTheme="minorHAnsi" w:cs="Arial"/>
          <w:b/>
          <w:sz w:val="20"/>
          <w:szCs w:val="20"/>
        </w:rPr>
        <w:t xml:space="preserve"> de </w:t>
      </w:r>
      <w:r w:rsidR="00AF5143" w:rsidRPr="00AF5143">
        <w:rPr>
          <w:rFonts w:asciiTheme="minorHAnsi" w:hAnsiTheme="minorHAnsi" w:cs="Arial"/>
          <w:b/>
          <w:sz w:val="20"/>
          <w:szCs w:val="20"/>
        </w:rPr>
        <w:t>agosto</w:t>
      </w:r>
      <w:r w:rsidR="00AB121A"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AF5143">
        <w:rPr>
          <w:rFonts w:asciiTheme="minorHAnsi" w:hAnsiTheme="minorHAnsi" w:cs="Arial"/>
          <w:sz w:val="20"/>
          <w:szCs w:val="20"/>
        </w:rPr>
        <w:t xml:space="preserve">. </w:t>
      </w:r>
      <w:r w:rsidR="0033087A" w:rsidRPr="00AF5143">
        <w:rPr>
          <w:rFonts w:asciiTheme="minorHAnsi" w:hAnsiTheme="minorHAnsi" w:cs="Arial"/>
          <w:sz w:val="20"/>
          <w:szCs w:val="20"/>
        </w:rPr>
        <w:t>El</w:t>
      </w:r>
      <w:r w:rsidR="0033087A" w:rsidRPr="00EB2CEF">
        <w:rPr>
          <w:rFonts w:asciiTheme="minorHAnsi" w:hAnsiTheme="minorHAnsi" w:cs="Arial"/>
          <w:sz w:val="20"/>
          <w:szCs w:val="20"/>
        </w:rPr>
        <w:t xml:space="preserve"> punto de reunión</w:t>
      </w:r>
      <w:r w:rsidR="0033087A" w:rsidRPr="00DE7909">
        <w:rPr>
          <w:rFonts w:asciiTheme="minorHAnsi" w:hAnsiTheme="minorHAnsi" w:cs="Arial"/>
          <w:sz w:val="20"/>
          <w:szCs w:val="20"/>
        </w:rPr>
        <w:t xml:space="preserve"> será en las propias instalaciones </w:t>
      </w:r>
      <w:r w:rsidR="0033087A" w:rsidRPr="00EB2CEF">
        <w:rPr>
          <w:rFonts w:asciiTheme="minorHAnsi" w:hAnsiTheme="minorHAnsi" w:cs="Arial"/>
          <w:sz w:val="20"/>
          <w:szCs w:val="20"/>
        </w:rPr>
        <w:t xml:space="preserve">de la Facultad de </w:t>
      </w:r>
      <w:r w:rsidR="008A539E">
        <w:rPr>
          <w:rFonts w:asciiTheme="minorHAnsi" w:hAnsiTheme="minorHAnsi" w:cs="Arial"/>
          <w:sz w:val="20"/>
          <w:szCs w:val="20"/>
        </w:rPr>
        <w:t xml:space="preserve">Ingeniería, Ciencias y </w:t>
      </w:r>
      <w:r w:rsidR="008A539E" w:rsidRPr="008A539E">
        <w:rPr>
          <w:rFonts w:asciiTheme="minorHAnsi" w:hAnsiTheme="minorHAnsi" w:cs="Arial"/>
          <w:sz w:val="20"/>
          <w:szCs w:val="20"/>
        </w:rPr>
        <w:t>Arquitectura</w:t>
      </w:r>
      <w:r w:rsidR="008A539E">
        <w:rPr>
          <w:rFonts w:asciiTheme="minorHAnsi" w:hAnsiTheme="minorHAnsi" w:cs="Arial"/>
          <w:bCs/>
          <w:sz w:val="20"/>
          <w:szCs w:val="20"/>
        </w:rPr>
        <w:t>, u</w:t>
      </w:r>
      <w:r w:rsidR="0033087A" w:rsidRPr="008A539E">
        <w:rPr>
          <w:rFonts w:asciiTheme="minorHAnsi" w:hAnsiTheme="minorHAnsi" w:cs="Arial"/>
          <w:bCs/>
          <w:sz w:val="20"/>
          <w:szCs w:val="20"/>
        </w:rPr>
        <w:t xml:space="preserve">bicada en </w:t>
      </w:r>
      <w:r w:rsidR="008A539E" w:rsidRPr="008A539E">
        <w:rPr>
          <w:rFonts w:asciiTheme="minorHAnsi" w:hAnsiTheme="minorHAnsi" w:cs="Arial"/>
          <w:bCs/>
          <w:sz w:val="20"/>
          <w:szCs w:val="20"/>
        </w:rPr>
        <w:t>Av. Universidad S/N, Fracc. Filadelfia, C.P. 35010, Gómez Palacio, Dgo.</w:t>
      </w:r>
      <w:r w:rsidR="006818EA" w:rsidRPr="00DC0A7E">
        <w:rPr>
          <w:rFonts w:asciiTheme="minorHAnsi" w:hAnsiTheme="minorHAnsi" w:cs="Arial"/>
          <w:sz w:val="20"/>
          <w:szCs w:val="20"/>
        </w:rPr>
        <w:t xml:space="preserve">, donde serán atendidos por personal de la </w:t>
      </w:r>
      <w:r w:rsidR="00A837CE" w:rsidRPr="00DC0A7E">
        <w:rPr>
          <w:rFonts w:asciiTheme="minorHAnsi" w:hAnsiTheme="minorHAnsi" w:cs="Arial"/>
          <w:sz w:val="20"/>
          <w:szCs w:val="20"/>
        </w:rPr>
        <w:t>C</w:t>
      </w:r>
      <w:r w:rsidR="006818EA" w:rsidRPr="00DC0A7E">
        <w:rPr>
          <w:rFonts w:asciiTheme="minorHAnsi" w:hAnsiTheme="minorHAnsi" w:cs="Arial"/>
          <w:sz w:val="20"/>
          <w:szCs w:val="20"/>
        </w:rPr>
        <w:t>o</w:t>
      </w:r>
      <w:r w:rsidRPr="00DC0A7E">
        <w:rPr>
          <w:rFonts w:asciiTheme="minorHAnsi" w:hAnsiTheme="minorHAnsi" w:cs="Arial"/>
          <w:sz w:val="20"/>
          <w:szCs w:val="20"/>
        </w:rPr>
        <w:t>ordina</w:t>
      </w:r>
      <w:r w:rsidR="007243D5" w:rsidRPr="00DC0A7E">
        <w:rPr>
          <w:rFonts w:asciiTheme="minorHAnsi" w:hAnsiTheme="minorHAnsi" w:cs="Arial"/>
          <w:sz w:val="20"/>
          <w:szCs w:val="20"/>
        </w:rPr>
        <w:t>ción</w:t>
      </w:r>
      <w:r w:rsidRPr="00DC0A7E">
        <w:rPr>
          <w:rFonts w:asciiTheme="minorHAnsi" w:hAnsiTheme="minorHAnsi" w:cs="Arial"/>
          <w:sz w:val="20"/>
          <w:szCs w:val="20"/>
        </w:rPr>
        <w:t xml:space="preserve"> de Obras</w:t>
      </w:r>
      <w:r w:rsidR="00EB4D10" w:rsidRPr="00DC0A7E">
        <w:rPr>
          <w:rFonts w:asciiTheme="minorHAnsi" w:hAnsiTheme="minorHAnsi" w:cs="Arial"/>
          <w:sz w:val="20"/>
          <w:szCs w:val="20"/>
        </w:rPr>
        <w:t xml:space="preserve"> de la UJED,</w:t>
      </w:r>
      <w:r w:rsidR="0084261A" w:rsidRPr="00DC0A7E">
        <w:rPr>
          <w:rFonts w:asciiTheme="minorHAnsi" w:hAnsiTheme="minorHAnsi" w:cs="Arial"/>
          <w:sz w:val="20"/>
          <w:szCs w:val="20"/>
        </w:rPr>
        <w:t xml:space="preserve"> </w:t>
      </w:r>
      <w:r w:rsidR="007243D5" w:rsidRPr="00DC0A7E">
        <w:rPr>
          <w:rFonts w:asciiTheme="minorHAnsi" w:hAnsiTheme="minorHAnsi" w:cs="Arial"/>
          <w:sz w:val="20"/>
          <w:szCs w:val="20"/>
        </w:rPr>
        <w:t>instancia</w:t>
      </w:r>
      <w:r w:rsidR="00EB4D10" w:rsidRPr="00DC0A7E">
        <w:rPr>
          <w:rFonts w:asciiTheme="minorHAnsi" w:hAnsiTheme="minorHAnsi" w:cs="Arial"/>
          <w:sz w:val="20"/>
          <w:szCs w:val="20"/>
        </w:rPr>
        <w:t xml:space="preserve"> </w:t>
      </w:r>
      <w:r w:rsidR="006554E1" w:rsidRPr="00DC0A7E">
        <w:rPr>
          <w:rFonts w:asciiTheme="minorHAnsi" w:hAnsiTheme="minorHAnsi" w:cs="Arial"/>
          <w:sz w:val="20"/>
          <w:szCs w:val="20"/>
        </w:rPr>
        <w:t xml:space="preserve">que </w:t>
      </w:r>
      <w:r w:rsidR="0084261A" w:rsidRPr="00DC0A7E">
        <w:rPr>
          <w:rFonts w:asciiTheme="minorHAnsi" w:hAnsiTheme="minorHAnsi" w:cs="Arial"/>
          <w:sz w:val="20"/>
          <w:szCs w:val="20"/>
        </w:rPr>
        <w:t>extenderá la constancia</w:t>
      </w:r>
      <w:r w:rsidR="0084261A" w:rsidRPr="00EB2CEF">
        <w:rPr>
          <w:rFonts w:asciiTheme="minorHAnsi" w:hAnsiTheme="minorHAnsi" w:cs="Arial"/>
          <w:sz w:val="20"/>
          <w:szCs w:val="20"/>
        </w:rPr>
        <w:t xml:space="preserve"> correspondiente a cada participante de la licitación</w:t>
      </w:r>
      <w:r w:rsidR="006554E1" w:rsidRPr="00EB2CEF">
        <w:rPr>
          <w:rFonts w:asciiTheme="minorHAnsi" w:hAnsiTheme="minorHAnsi" w:cs="Arial"/>
          <w:sz w:val="20"/>
          <w:szCs w:val="20"/>
        </w:rPr>
        <w:t xml:space="preserve"> que acuda a esta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71FF3ECB"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275D15">
        <w:rPr>
          <w:rFonts w:asciiTheme="minorHAnsi" w:hAnsiTheme="minorHAnsi" w:cs="Arial"/>
          <w:b/>
          <w:bCs/>
          <w:sz w:val="20"/>
          <w:szCs w:val="20"/>
        </w:rPr>
        <w:t>23</w:t>
      </w:r>
      <w:r w:rsidR="00A837CE" w:rsidRPr="00AF5143">
        <w:rPr>
          <w:rFonts w:asciiTheme="minorHAnsi" w:hAnsiTheme="minorHAnsi" w:cs="Arial"/>
          <w:b/>
          <w:sz w:val="20"/>
          <w:szCs w:val="20"/>
        </w:rPr>
        <w:t xml:space="preserve"> de </w:t>
      </w:r>
      <w:r w:rsidR="00AF5143" w:rsidRPr="00AF5143">
        <w:rPr>
          <w:rFonts w:asciiTheme="minorHAnsi" w:hAnsiTheme="minorHAnsi" w:cs="Arial"/>
          <w:b/>
          <w:sz w:val="20"/>
          <w:szCs w:val="20"/>
        </w:rPr>
        <w:t>agosto</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0E33F9E8"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AF5143" w:rsidRPr="00AF5143">
        <w:rPr>
          <w:rFonts w:asciiTheme="minorHAnsi" w:hAnsiTheme="minorHAnsi" w:cs="Arial"/>
          <w:b/>
          <w:bCs/>
          <w:sz w:val="20"/>
          <w:szCs w:val="20"/>
        </w:rPr>
        <w:t>31 de agosto</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33087A" w:rsidRPr="00AF5143">
        <w:rPr>
          <w:rFonts w:asciiTheme="minorHAnsi" w:hAnsiTheme="minorHAnsi" w:cs="Arial"/>
          <w:b/>
          <w:sz w:val="20"/>
          <w:szCs w:val="20"/>
        </w:rPr>
        <w:t>3</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horas, en el Lobby del Auditorio Universitario de la UJED, ubicado en la Planta Baja del Edific</w:t>
      </w:r>
      <w:r w:rsidR="0078306F" w:rsidRPr="00EB2CEF">
        <w:rPr>
          <w:rFonts w:asciiTheme="minorHAnsi" w:hAnsiTheme="minorHAnsi" w:cs="Arial"/>
          <w:sz w:val="20"/>
          <w:szCs w:val="20"/>
        </w:rPr>
        <w:t>io Central, sito en calle Constitución No. 404 Sur, Zona Centro, C.P. 34000</w:t>
      </w:r>
      <w:r w:rsidR="0078306F" w:rsidRPr="00EB2CEF">
        <w:rPr>
          <w:rFonts w:asciiTheme="minorHAnsi" w:hAnsiTheme="minorHAnsi"/>
          <w:sz w:val="20"/>
          <w:szCs w:val="20"/>
        </w:rPr>
        <w:t>, Durango, Dgo</w:t>
      </w:r>
      <w:r w:rsidR="0078306F" w:rsidRPr="00EB2CEF">
        <w:rPr>
          <w:rFonts w:asciiTheme="minorHAnsi" w:hAnsiTheme="minorHAnsi" w:cs="Arial"/>
          <w:sz w:val="20"/>
          <w:szCs w:val="20"/>
        </w:rPr>
        <w:t>.</w:t>
      </w:r>
      <w:r w:rsidRPr="00EB2CEF">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7777777"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De 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11ECA3DD"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AF5143" w:rsidRPr="00AF5143">
        <w:rPr>
          <w:rFonts w:asciiTheme="minorHAnsi" w:hAnsiTheme="minorHAnsi" w:cs="Arial"/>
          <w:b/>
          <w:sz w:val="20"/>
          <w:szCs w:val="20"/>
        </w:rPr>
        <w:t>0</w:t>
      </w:r>
      <w:r w:rsidR="00275D15">
        <w:rPr>
          <w:rFonts w:asciiTheme="minorHAnsi" w:hAnsiTheme="minorHAnsi" w:cs="Arial"/>
          <w:b/>
          <w:sz w:val="20"/>
          <w:szCs w:val="20"/>
        </w:rPr>
        <w:t>7</w:t>
      </w:r>
      <w:r w:rsidR="00A837CE" w:rsidRPr="00AF5143">
        <w:rPr>
          <w:rFonts w:asciiTheme="minorHAnsi" w:hAnsiTheme="minorHAnsi" w:cs="Arial"/>
          <w:b/>
          <w:sz w:val="20"/>
          <w:szCs w:val="20"/>
        </w:rPr>
        <w:t xml:space="preserve"> de </w:t>
      </w:r>
      <w:r w:rsidR="00AF5143" w:rsidRPr="00AF5143">
        <w:rPr>
          <w:rFonts w:asciiTheme="minorHAnsi" w:hAnsiTheme="minorHAnsi" w:cs="Arial"/>
          <w:b/>
          <w:sz w:val="20"/>
          <w:szCs w:val="20"/>
        </w:rPr>
        <w:t>septiembre</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639797EE"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en formato actual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 xml:space="preserve">Incluir dirección de </w:t>
      </w:r>
      <w:r w:rsidRPr="00F0259A">
        <w:rPr>
          <w:rFonts w:asciiTheme="minorHAnsi" w:hAnsiTheme="minorHAnsi" w:cs="Arial"/>
          <w:sz w:val="20"/>
          <w:szCs w:val="20"/>
        </w:rPr>
        <w:lastRenderedPageBreak/>
        <w:t>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79271772" w:rsidR="007450D5" w:rsidRPr="000C7CCB"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710C15F1" w:rsidR="00E36013" w:rsidRPr="00C83A58"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F94853">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F94853" w:rsidRPr="00EB2CEF">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Servicio de Administración Tributaria donde se acredite la opinión positiva de que se encuentra al corriente de sus obligaciones fiscales, con fecha de expedición no mayor a 30 días anteriores a la fecha de apertura de propuestas.</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12</w:t>
      </w:r>
      <w:r w:rsidRPr="00F0259A">
        <w:rPr>
          <w:rFonts w:asciiTheme="minorHAnsi" w:hAnsiTheme="minorHAnsi"/>
          <w:b/>
          <w:sz w:val="20"/>
          <w:szCs w:val="20"/>
        </w:rPr>
        <w:tab/>
        <w:t xml:space="preserve">SUMINISTROS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C6A61EA"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 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Revisar, en el aspecto económico, que se hayan considerado para el análisis, cálculo e integración de los precios unitarios, los salarios y precios vigentes de los materiales y demás insumos en la zona o </w:t>
      </w:r>
      <w:r w:rsidRPr="00ED012F">
        <w:rPr>
          <w:color w:val="000000"/>
          <w:sz w:val="20"/>
          <w:szCs w:val="20"/>
        </w:rPr>
        <w:lastRenderedPageBreak/>
        <w:t>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59166BB5" w:rsidR="004C3222" w:rsidRPr="00BB2E16"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w:t>
      </w:r>
      <w:r w:rsidRPr="00F0259A">
        <w:rPr>
          <w:rFonts w:asciiTheme="minorHAnsi" w:hAnsiTheme="minorHAnsi"/>
          <w:sz w:val="20"/>
          <w:szCs w:val="20"/>
        </w:rPr>
        <w:lastRenderedPageBreak/>
        <w:t>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8CC9A4F"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8A539E" w:rsidRPr="00AF5143">
        <w:rPr>
          <w:rFonts w:asciiTheme="minorHAnsi" w:hAnsiTheme="minorHAnsi"/>
          <w:b/>
          <w:sz w:val="20"/>
          <w:szCs w:val="20"/>
        </w:rPr>
        <w:t>0</w:t>
      </w:r>
      <w:r w:rsidR="00AF5143" w:rsidRPr="00AF5143">
        <w:rPr>
          <w:rFonts w:asciiTheme="minorHAnsi" w:hAnsiTheme="minorHAnsi"/>
          <w:b/>
          <w:sz w:val="20"/>
          <w:szCs w:val="20"/>
        </w:rPr>
        <w:t>8</w:t>
      </w:r>
      <w:r w:rsidR="00A837CE" w:rsidRPr="00AF5143">
        <w:rPr>
          <w:rFonts w:asciiTheme="minorHAnsi" w:hAnsiTheme="minorHAnsi"/>
          <w:b/>
          <w:sz w:val="20"/>
          <w:szCs w:val="20"/>
        </w:rPr>
        <w:t xml:space="preserve"> de </w:t>
      </w:r>
      <w:r w:rsidR="00AF5143" w:rsidRPr="00AF5143">
        <w:rPr>
          <w:rFonts w:asciiTheme="minorHAnsi" w:hAnsiTheme="minorHAnsi"/>
          <w:b/>
          <w:sz w:val="20"/>
          <w:szCs w:val="20"/>
        </w:rPr>
        <w:t>septiembre</w:t>
      </w:r>
      <w:r w:rsidR="00A837CE" w:rsidRPr="00AF5143">
        <w:rPr>
          <w:rFonts w:asciiTheme="minorHAnsi" w:hAnsiTheme="minorHAnsi"/>
          <w:b/>
          <w:sz w:val="20"/>
          <w:szCs w:val="20"/>
        </w:rPr>
        <w:t xml:space="preserve"> de 202</w:t>
      </w:r>
      <w:r w:rsidR="00487F4A" w:rsidRPr="00AF5143">
        <w:rPr>
          <w:rFonts w:asciiTheme="minorHAnsi" w:hAnsiTheme="minorHAnsi"/>
          <w:b/>
          <w:sz w:val="20"/>
          <w:szCs w:val="20"/>
        </w:rPr>
        <w:t>3</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1ED3D002"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4F090D">
        <w:rPr>
          <w:rFonts w:asciiTheme="minorHAnsi" w:hAnsiTheme="minorHAnsi"/>
          <w:sz w:val="20"/>
          <w:szCs w:val="20"/>
        </w:rPr>
        <w:t>contraloría general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1DEFA067"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Gobierno del Estado de Durango,</w:t>
      </w:r>
      <w:r w:rsidRPr="00F0259A">
        <w:rPr>
          <w:rFonts w:asciiTheme="minorHAnsi" w:hAnsiTheme="minorHAnsi" w:cstheme="minorHAnsi"/>
          <w:sz w:val="20"/>
          <w:szCs w:val="20"/>
        </w:rPr>
        <w:t xml:space="preserve"> en los términos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32DD1B13" w14:textId="23DC91DF" w:rsidR="00CC3354" w:rsidRDefault="00CC3354" w:rsidP="00044EDC">
      <w:pPr>
        <w:spacing w:after="120"/>
        <w:jc w:val="both"/>
        <w:rPr>
          <w:rFonts w:asciiTheme="minorHAnsi" w:hAnsiTheme="minorHAnsi" w:cstheme="minorHAnsi"/>
          <w:sz w:val="20"/>
          <w:szCs w:val="20"/>
        </w:rPr>
      </w:pPr>
    </w:p>
    <w:p w14:paraId="5FD4CEC8" w14:textId="77777777" w:rsidR="00CC3354" w:rsidRPr="00F0259A" w:rsidRDefault="00CC3354" w:rsidP="00044EDC">
      <w:pPr>
        <w:spacing w:after="120"/>
        <w:jc w:val="both"/>
        <w:rPr>
          <w:rFonts w:asciiTheme="minorHAnsi" w:hAnsiTheme="minorHAnsi" w:cstheme="minorHAnsi"/>
          <w:sz w:val="20"/>
          <w:szCs w:val="20"/>
        </w:rPr>
      </w:pP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22</w:t>
      </w:r>
      <w:r w:rsidRPr="00F0259A">
        <w:rPr>
          <w:rFonts w:asciiTheme="minorHAnsi" w:hAnsiTheme="minorHAnsi" w:cstheme="minorHAnsi"/>
          <w:b/>
          <w:sz w:val="20"/>
          <w:szCs w:val="20"/>
        </w:rPr>
        <w:tab/>
        <w:t>LICITACIÓN DESIERTA</w:t>
      </w:r>
    </w:p>
    <w:p w14:paraId="7071CFDD" w14:textId="2C32FA54"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1B0DB5F7"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0855C326"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Servicio de I</w:t>
      </w:r>
      <w:r w:rsidR="00390064" w:rsidRPr="002F4CB7">
        <w:rPr>
          <w:rFonts w:asciiTheme="minorHAnsi" w:hAnsiTheme="minorHAnsi"/>
          <w:sz w:val="20"/>
          <w:szCs w:val="20"/>
        </w:rPr>
        <w:t xml:space="preserve">nspección y </w:t>
      </w:r>
      <w:r w:rsidR="00FC5895">
        <w:rPr>
          <w:rFonts w:asciiTheme="minorHAnsi" w:hAnsiTheme="minorHAnsi"/>
          <w:sz w:val="20"/>
          <w:szCs w:val="20"/>
        </w:rPr>
        <w:t>V</w:t>
      </w:r>
      <w:r w:rsidR="00390064" w:rsidRPr="002F4CB7">
        <w:rPr>
          <w:rFonts w:asciiTheme="minorHAnsi" w:hAnsiTheme="minorHAnsi"/>
          <w:sz w:val="20"/>
          <w:szCs w:val="20"/>
        </w:rPr>
        <w:t xml:space="preserve">igilancia de la </w:t>
      </w:r>
      <w:r w:rsidR="00390064">
        <w:rPr>
          <w:rFonts w:asciiTheme="minorHAnsi" w:hAnsiTheme="minorHAnsi"/>
          <w:sz w:val="20"/>
          <w:szCs w:val="20"/>
        </w:rPr>
        <w:t>S</w:t>
      </w:r>
      <w:r w:rsidR="00390064" w:rsidRPr="002F4CB7">
        <w:rPr>
          <w:rFonts w:asciiTheme="minorHAnsi" w:hAnsiTheme="minorHAnsi"/>
          <w:sz w:val="20"/>
          <w:szCs w:val="20"/>
        </w:rPr>
        <w:t xml:space="preserve">ecretaría de la </w:t>
      </w:r>
      <w:r w:rsidR="00390064">
        <w:rPr>
          <w:rFonts w:asciiTheme="minorHAnsi" w:hAnsiTheme="minorHAnsi"/>
          <w:sz w:val="20"/>
          <w:szCs w:val="20"/>
        </w:rPr>
        <w:t>C</w:t>
      </w:r>
      <w:r w:rsidR="00390064" w:rsidRPr="002F4CB7">
        <w:rPr>
          <w:rFonts w:asciiTheme="minorHAnsi" w:hAnsiTheme="minorHAnsi"/>
          <w:sz w:val="20"/>
          <w:szCs w:val="20"/>
        </w:rPr>
        <w:t xml:space="preserve">ontraloría del </w:t>
      </w:r>
      <w:r w:rsidR="00390064">
        <w:rPr>
          <w:rFonts w:asciiTheme="minorHAnsi" w:hAnsiTheme="minorHAnsi"/>
          <w:sz w:val="20"/>
          <w:szCs w:val="20"/>
        </w:rPr>
        <w:t>E</w:t>
      </w:r>
      <w:r w:rsidR="00390064" w:rsidRPr="002F4CB7">
        <w:rPr>
          <w:rFonts w:asciiTheme="minorHAnsi" w:hAnsiTheme="minorHAnsi"/>
          <w:sz w:val="20"/>
          <w:szCs w:val="20"/>
        </w:rPr>
        <w:t xml:space="preserve">stado de </w:t>
      </w:r>
      <w:r w:rsidR="00390064">
        <w:rPr>
          <w:rFonts w:asciiTheme="minorHAnsi" w:hAnsiTheme="minorHAnsi"/>
          <w:sz w:val="20"/>
          <w:szCs w:val="20"/>
        </w:rPr>
        <w:t>D</w:t>
      </w:r>
      <w:r w:rsidR="00390064" w:rsidRPr="002F4CB7">
        <w:rPr>
          <w:rFonts w:asciiTheme="minorHAnsi" w:hAnsiTheme="minorHAnsi"/>
          <w:sz w:val="20"/>
          <w:szCs w:val="20"/>
        </w:rPr>
        <w:t>urango</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lastRenderedPageBreak/>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0273E43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A078DD">
        <w:rPr>
          <w:rFonts w:asciiTheme="minorHAnsi" w:hAnsiTheme="minorHAnsi" w:cstheme="minorHAnsi"/>
          <w:b/>
          <w:sz w:val="20"/>
          <w:szCs w:val="20"/>
        </w:rPr>
        <w:t>1</w:t>
      </w:r>
      <w:r w:rsidR="00275D15">
        <w:rPr>
          <w:rFonts w:asciiTheme="minorHAnsi" w:hAnsiTheme="minorHAnsi" w:cstheme="minorHAnsi"/>
          <w:b/>
          <w:sz w:val="20"/>
          <w:szCs w:val="20"/>
        </w:rPr>
        <w:t>6</w:t>
      </w:r>
      <w:r w:rsidR="00A837CE" w:rsidRPr="001F7B2B">
        <w:rPr>
          <w:rFonts w:asciiTheme="minorHAnsi" w:hAnsiTheme="minorHAnsi" w:cstheme="minorHAnsi"/>
          <w:b/>
          <w:sz w:val="20"/>
          <w:szCs w:val="20"/>
        </w:rPr>
        <w:t xml:space="preserve"> de </w:t>
      </w:r>
      <w:r w:rsidR="00A078DD">
        <w:rPr>
          <w:rFonts w:asciiTheme="minorHAnsi" w:hAnsiTheme="minorHAnsi" w:cstheme="minorHAnsi"/>
          <w:b/>
          <w:sz w:val="20"/>
          <w:szCs w:val="20"/>
        </w:rPr>
        <w:t>agosto</w:t>
      </w:r>
      <w:r w:rsidR="00A837CE" w:rsidRPr="001F7B2B">
        <w:rPr>
          <w:rFonts w:asciiTheme="minorHAnsi" w:hAnsiTheme="minorHAnsi" w:cstheme="minorHAnsi"/>
          <w:b/>
          <w:sz w:val="20"/>
          <w:szCs w:val="20"/>
        </w:rPr>
        <w:t xml:space="preserve"> de 202</w:t>
      </w:r>
      <w:r w:rsidR="003C74A5">
        <w:rPr>
          <w:rFonts w:asciiTheme="minorHAnsi" w:hAnsiTheme="minorHAnsi" w:cstheme="minorHAnsi"/>
          <w:b/>
          <w:sz w:val="20"/>
          <w:szCs w:val="20"/>
        </w:rPr>
        <w:t>3</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A8DE" w14:textId="77777777" w:rsidR="0014012A" w:rsidRDefault="0014012A">
      <w:r>
        <w:separator/>
      </w:r>
    </w:p>
  </w:endnote>
  <w:endnote w:type="continuationSeparator" w:id="0">
    <w:p w14:paraId="121757FB" w14:textId="77777777" w:rsidR="0014012A" w:rsidRDefault="0014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14D889D0"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8A539E">
      <w:rPr>
        <w:sz w:val="14"/>
        <w:szCs w:val="14"/>
      </w:rPr>
      <w:t>2</w:t>
    </w:r>
    <w:r w:rsidR="001904C3">
      <w:rPr>
        <w:sz w:val="14"/>
        <w:szCs w:val="14"/>
      </w:rPr>
      <w:t>-202</w:t>
    </w:r>
    <w:r w:rsidR="0033087A">
      <w:rPr>
        <w:sz w:val="14"/>
        <w:szCs w:val="14"/>
      </w:rPr>
      <w:t>3</w:t>
    </w:r>
  </w:p>
  <w:p w14:paraId="1C266937" w14:textId="77777777" w:rsidR="00E36013" w:rsidRPr="00F14E99" w:rsidRDefault="00E36013" w:rsidP="00E36013">
    <w:pPr>
      <w:pStyle w:val="Piedepgina"/>
      <w:jc w:val="right"/>
      <w:rPr>
        <w:sz w:val="14"/>
        <w:szCs w:val="14"/>
      </w:rPr>
    </w:pPr>
  </w:p>
  <w:p w14:paraId="089F1CE7" w14:textId="31B33B0A"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B80559">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1401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2B95" w14:textId="77777777" w:rsidR="0014012A" w:rsidRDefault="0014012A">
      <w:r>
        <w:separator/>
      </w:r>
    </w:p>
  </w:footnote>
  <w:footnote w:type="continuationSeparator" w:id="0">
    <w:p w14:paraId="49614CBA" w14:textId="77777777" w:rsidR="0014012A" w:rsidRDefault="001401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14012A"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484CB316"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A539E">
                            <w:rPr>
                              <w:b/>
                              <w:sz w:val="18"/>
                              <w:szCs w:val="18"/>
                            </w:rPr>
                            <w:t>2</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484CB316"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A539E">
                      <w:rPr>
                        <w:b/>
                        <w:sz w:val="18"/>
                        <w:szCs w:val="18"/>
                      </w:rPr>
                      <w:t>2</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7CCB"/>
    <w:rsid w:val="000C7EC8"/>
    <w:rsid w:val="000E0052"/>
    <w:rsid w:val="000E25A9"/>
    <w:rsid w:val="000F7307"/>
    <w:rsid w:val="000F75BF"/>
    <w:rsid w:val="00111795"/>
    <w:rsid w:val="0011274C"/>
    <w:rsid w:val="00115197"/>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664D1"/>
    <w:rsid w:val="00377D62"/>
    <w:rsid w:val="00390064"/>
    <w:rsid w:val="00391CA6"/>
    <w:rsid w:val="00395E00"/>
    <w:rsid w:val="003A253E"/>
    <w:rsid w:val="003C74A5"/>
    <w:rsid w:val="003E7D73"/>
    <w:rsid w:val="003F7431"/>
    <w:rsid w:val="00403CA7"/>
    <w:rsid w:val="00423996"/>
    <w:rsid w:val="00431EC1"/>
    <w:rsid w:val="00441FE0"/>
    <w:rsid w:val="004575C8"/>
    <w:rsid w:val="00457F93"/>
    <w:rsid w:val="00471F03"/>
    <w:rsid w:val="00475605"/>
    <w:rsid w:val="00482517"/>
    <w:rsid w:val="00487B2D"/>
    <w:rsid w:val="00487F4A"/>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638E"/>
    <w:rsid w:val="00521C6E"/>
    <w:rsid w:val="00522048"/>
    <w:rsid w:val="00522B2E"/>
    <w:rsid w:val="00526FB0"/>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15EE5"/>
    <w:rsid w:val="00622C09"/>
    <w:rsid w:val="006266E2"/>
    <w:rsid w:val="006311E0"/>
    <w:rsid w:val="00642021"/>
    <w:rsid w:val="00642488"/>
    <w:rsid w:val="006554E1"/>
    <w:rsid w:val="00657A10"/>
    <w:rsid w:val="00665335"/>
    <w:rsid w:val="00666AB6"/>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208D9"/>
    <w:rsid w:val="00830E74"/>
    <w:rsid w:val="0084261A"/>
    <w:rsid w:val="008562EF"/>
    <w:rsid w:val="00871DD9"/>
    <w:rsid w:val="0087526E"/>
    <w:rsid w:val="00876821"/>
    <w:rsid w:val="00890937"/>
    <w:rsid w:val="0089397C"/>
    <w:rsid w:val="008A539E"/>
    <w:rsid w:val="008B3F2D"/>
    <w:rsid w:val="008C6D9D"/>
    <w:rsid w:val="008D075C"/>
    <w:rsid w:val="008D28B2"/>
    <w:rsid w:val="008D2984"/>
    <w:rsid w:val="008E3405"/>
    <w:rsid w:val="008F03E5"/>
    <w:rsid w:val="008F3891"/>
    <w:rsid w:val="008F5234"/>
    <w:rsid w:val="009063BD"/>
    <w:rsid w:val="009118E1"/>
    <w:rsid w:val="009258C5"/>
    <w:rsid w:val="009259E0"/>
    <w:rsid w:val="00927425"/>
    <w:rsid w:val="00944CA6"/>
    <w:rsid w:val="00952B55"/>
    <w:rsid w:val="00956F25"/>
    <w:rsid w:val="0096408C"/>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31956"/>
    <w:rsid w:val="00B51E21"/>
    <w:rsid w:val="00B53C4E"/>
    <w:rsid w:val="00B54B19"/>
    <w:rsid w:val="00B64DD0"/>
    <w:rsid w:val="00B763DD"/>
    <w:rsid w:val="00B80559"/>
    <w:rsid w:val="00B82525"/>
    <w:rsid w:val="00BA0D5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E40DD"/>
    <w:rsid w:val="00DE7909"/>
    <w:rsid w:val="00DF1DC8"/>
    <w:rsid w:val="00E141D6"/>
    <w:rsid w:val="00E21816"/>
    <w:rsid w:val="00E226E6"/>
    <w:rsid w:val="00E23DC1"/>
    <w:rsid w:val="00E30B87"/>
    <w:rsid w:val="00E36013"/>
    <w:rsid w:val="00E44EE6"/>
    <w:rsid w:val="00E64619"/>
    <w:rsid w:val="00E72C79"/>
    <w:rsid w:val="00E72E3F"/>
    <w:rsid w:val="00E7350E"/>
    <w:rsid w:val="00E81FA7"/>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2411</TotalTime>
  <Pages>14</Pages>
  <Words>6450</Words>
  <Characters>35478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180</cp:revision>
  <cp:lastPrinted>2023-08-07T15:38:00Z</cp:lastPrinted>
  <dcterms:created xsi:type="dcterms:W3CDTF">2017-06-12T18:53:00Z</dcterms:created>
  <dcterms:modified xsi:type="dcterms:W3CDTF">2023-08-15T16:21:00Z</dcterms:modified>
</cp:coreProperties>
</file>