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w:t>
      </w:r>
      <w:r w:rsidR="002D5A0F">
        <w:rPr>
          <w:rFonts w:ascii="Arial Narrow" w:hAnsi="Arial Narrow"/>
          <w:i w:val="0"/>
          <w:sz w:val="22"/>
          <w:szCs w:val="22"/>
        </w:rPr>
        <w:t xml:space="preserve">de licitación </w:t>
      </w:r>
      <w:r w:rsidRPr="002C00EB">
        <w:rPr>
          <w:rFonts w:ascii="Arial Narrow" w:hAnsi="Arial Narrow"/>
          <w:i w:val="0"/>
          <w:sz w:val="22"/>
          <w:szCs w:val="22"/>
        </w:rPr>
        <w:t xml:space="preserve">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D5A0F">
        <w:rPr>
          <w:rFonts w:ascii="Arial Narrow" w:hAnsi="Arial Narrow"/>
          <w:i w:val="0"/>
          <w:sz w:val="22"/>
          <w:szCs w:val="22"/>
        </w:rPr>
        <w:t xml:space="preserve">Así mismo, le expreso que conozco la </w:t>
      </w:r>
      <w:r w:rsidR="002D5A0F" w:rsidRPr="002D5A0F">
        <w:rPr>
          <w:rFonts w:ascii="Arial Narrow" w:hAnsi="Arial Narrow"/>
          <w:i w:val="0"/>
          <w:sz w:val="22"/>
          <w:szCs w:val="22"/>
        </w:rPr>
        <w:t>Ley de Obra Pública y Servicios Relacionados con la Misma para el Estado de Durango y sus Municipios</w:t>
      </w:r>
      <w:r w:rsidRPr="002D5A0F">
        <w:rPr>
          <w:rFonts w:ascii="Arial Narrow" w:hAnsi="Arial Narrow"/>
          <w:i w:val="0"/>
          <w:sz w:val="22"/>
          <w:szCs w:val="22"/>
        </w:rPr>
        <w:t xml:space="preserve">, </w:t>
      </w:r>
      <w:r w:rsidR="002D5A0F" w:rsidRPr="002D5A0F">
        <w:rPr>
          <w:rFonts w:ascii="Arial Narrow" w:hAnsi="Arial Narrow"/>
          <w:i w:val="0"/>
          <w:sz w:val="22"/>
          <w:szCs w:val="22"/>
        </w:rPr>
        <w:t xml:space="preserve">el Reglamento vigente </w:t>
      </w:r>
      <w:r w:rsidR="002D5A0F">
        <w:rPr>
          <w:rFonts w:ascii="Arial Narrow" w:hAnsi="Arial Narrow"/>
          <w:i w:val="0"/>
          <w:sz w:val="22"/>
          <w:szCs w:val="22"/>
        </w:rPr>
        <w:t>d</w:t>
      </w:r>
      <w:r w:rsidR="002D5A0F" w:rsidRPr="002D5A0F">
        <w:rPr>
          <w:rFonts w:ascii="Arial Narrow" w:hAnsi="Arial Narrow"/>
          <w:i w:val="0"/>
          <w:sz w:val="22"/>
          <w:szCs w:val="22"/>
        </w:rPr>
        <w:t>e la Ley de Obras Públicas del Estado de Durango</w:t>
      </w:r>
      <w:r w:rsidRPr="002D5A0F">
        <w:rPr>
          <w:rFonts w:ascii="Arial Narrow" w:hAnsi="Arial Narrow"/>
          <w:i w:val="0"/>
          <w:sz w:val="22"/>
          <w:szCs w:val="22"/>
        </w:rPr>
        <w:t xml:space="preserve"> y demás disposiciones vigentes aplicables correspondientes, que acepto que tales disposiciones rigen en lo conducente, respecto a la licitación indicada</w:t>
      </w:r>
      <w:r w:rsidRPr="002C00EB">
        <w:rPr>
          <w:rFonts w:ascii="Arial Narrow" w:hAnsi="Arial Narrow"/>
          <w:i w:val="0"/>
          <w:sz w:val="22"/>
          <w:szCs w:val="22"/>
        </w:rPr>
        <w:t xml:space="preserve">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1</w:t>
      </w:r>
      <w:r w:rsidRPr="007465D9">
        <w:rPr>
          <w:rFonts w:ascii="Arial Narrow" w:hAnsi="Arial Narrow"/>
          <w:i w:val="0"/>
          <w:sz w:val="22"/>
        </w:rPr>
        <w:tab/>
        <w:t>Copia simple con original para cotejo del Registro vigente del Padrón de Contratistas de la SECOPE;</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2</w:t>
      </w:r>
      <w:r w:rsidRPr="007465D9">
        <w:rPr>
          <w:rFonts w:ascii="Arial Narrow" w:hAnsi="Arial Narrow"/>
          <w:i w:val="0"/>
          <w:sz w:val="22"/>
        </w:rPr>
        <w:tab/>
        <w:t>Escrito en el en el que señale domicilio y una dirección de correo electrónico, en caso de contar con ella, para oír y recibir todo tipo de notificaciones y documentos que deriven de los actos del procedimiento de licitación y, en su caso, del contrato de obra pública, mismo que servirá para practicar las notificaciones aún las de carácter personal, las que surtirán todos sus efectos legales mientras no señale otro distinto.</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3.</w:t>
      </w:r>
      <w:r w:rsidRPr="007465D9">
        <w:rPr>
          <w:rFonts w:ascii="Arial Narrow" w:hAnsi="Arial Narrow"/>
          <w:i w:val="0"/>
          <w:sz w:val="22"/>
        </w:rPr>
        <w:tab/>
        <w:t>Escrito que contenga la declaración de integridad, mediante la cual los licitantes manifiesten, bajo protesta de decir verdad, que por sí mismos, o a través de interpósita persona, se abstendrán de adoptar conductas, para que los servidores públicos de LA CONTRATANTE, induzcan o alteren las evaluaciones de las proposiciones, el resultado del procedimiento de contratación u otros aspectos que otorguen condiciones más ventajosas con relación a los demás participantes.</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4.</w:t>
      </w:r>
      <w:r w:rsidRPr="007465D9">
        <w:rPr>
          <w:rFonts w:ascii="Arial Narrow" w:hAnsi="Arial Narrow"/>
          <w:i w:val="0"/>
          <w:sz w:val="22"/>
        </w:rPr>
        <w:tab/>
        <w:t>Original del escrito en el que el interesado en participar en este procedimiento de contratación manifieste, bajo protesta de decir verdad, que es de nacionalidad mexicana.</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5.</w:t>
      </w:r>
      <w:r w:rsidRPr="007465D9">
        <w:rPr>
          <w:rFonts w:ascii="Arial Narrow" w:hAnsi="Arial Narrow"/>
          <w:i w:val="0"/>
          <w:sz w:val="22"/>
        </w:rPr>
        <w:tab/>
        <w:t>Las personas a que se refiere el segundo párrafo de la fracción VII del artículo 63 de la Ley de Obra Pública y Servicios Relacionados con la Misma para el Estado de Durango y sus Municipios, que pretendan participar en el procedimiento de contratación para la ejecución de una obra, presentarán, escrito en el que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w:t>
      </w:r>
    </w:p>
    <w:p w:rsidR="00013900" w:rsidRDefault="00013900" w:rsidP="007465D9">
      <w:pPr>
        <w:rPr>
          <w:rFonts w:ascii="Arial Narrow" w:hAnsi="Arial Narrow"/>
          <w:i w:val="0"/>
          <w:sz w:val="22"/>
          <w:szCs w:val="22"/>
        </w:rPr>
      </w:pPr>
    </w:p>
    <w:p w:rsidR="00D1666C" w:rsidRPr="002C00EB" w:rsidRDefault="00D1666C" w:rsidP="007465D9">
      <w:pPr>
        <w:rPr>
          <w:rFonts w:ascii="Arial Narrow" w:hAnsi="Arial Narrow"/>
          <w:i w:val="0"/>
          <w:sz w:val="22"/>
          <w:szCs w:val="22"/>
        </w:rPr>
      </w:pPr>
    </w:p>
    <w:p w:rsidR="009164B0" w:rsidRDefault="0055008B" w:rsidP="009164B0">
      <w:pPr>
        <w:tabs>
          <w:tab w:val="left" w:pos="709"/>
        </w:tabs>
        <w:spacing w:after="160"/>
        <w:jc w:val="both"/>
        <w:rPr>
          <w:rFonts w:ascii="Arial Narrow" w:hAnsi="Arial Narrow"/>
          <w:b/>
          <w:sz w:val="22"/>
        </w:rPr>
      </w:pPr>
      <w:r w:rsidRPr="0055008B">
        <w:rPr>
          <w:rFonts w:ascii="Arial Narrow" w:hAnsi="Arial Narrow"/>
          <w:b/>
          <w:sz w:val="22"/>
        </w:rPr>
        <w:lastRenderedPageBreak/>
        <w:t>ANEXOS TÉCNICOS</w:t>
      </w:r>
    </w:p>
    <w:tbl>
      <w:tblPr>
        <w:tblW w:w="9640" w:type="dxa"/>
        <w:tblInd w:w="-142" w:type="dxa"/>
        <w:tblLayout w:type="fixed"/>
        <w:tblCellMar>
          <w:left w:w="70" w:type="dxa"/>
          <w:right w:w="70" w:type="dxa"/>
        </w:tblCellMar>
        <w:tblLook w:val="0000" w:firstRow="0" w:lastRow="0" w:firstColumn="0" w:lastColumn="0" w:noHBand="0" w:noVBand="0"/>
      </w:tblPr>
      <w:tblGrid>
        <w:gridCol w:w="709"/>
        <w:gridCol w:w="8931"/>
      </w:tblGrid>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i w:val="0"/>
                <w:sz w:val="22"/>
                <w:szCs w:val="22"/>
                <w:lang w:val="es-MX"/>
              </w:rPr>
            </w:pPr>
            <w:r w:rsidRPr="009164B0">
              <w:rPr>
                <w:rFonts w:ascii="Arial Narrow" w:hAnsi="Arial Narrow" w:cs="Arial"/>
                <w:i w:val="0"/>
                <w:sz w:val="22"/>
                <w:szCs w:val="22"/>
                <w:lang w:val="es-MX"/>
              </w:rPr>
              <w:t>AT 1</w:t>
            </w:r>
          </w:p>
        </w:tc>
        <w:tc>
          <w:tcPr>
            <w:tcW w:w="8931" w:type="dxa"/>
          </w:tcPr>
          <w:p w:rsidR="009164B0" w:rsidRPr="009164B0" w:rsidRDefault="009164B0" w:rsidP="009164B0">
            <w:pPr>
              <w:pStyle w:val="ROMANOS"/>
              <w:spacing w:after="120" w:line="216" w:lineRule="auto"/>
              <w:ind w:left="0" w:firstLine="0"/>
              <w:rPr>
                <w:rFonts w:ascii="Arial Narrow" w:hAnsi="Arial Narrow"/>
                <w:sz w:val="22"/>
                <w:szCs w:val="22"/>
              </w:rPr>
            </w:pPr>
            <w:r w:rsidRPr="009164B0">
              <w:rPr>
                <w:rFonts w:ascii="Arial Narrow" w:hAnsi="Arial Narrow"/>
                <w:sz w:val="22"/>
                <w:szCs w:val="22"/>
              </w:rPr>
              <w:t>Acreditación de Representación:</w:t>
            </w:r>
          </w:p>
          <w:p w:rsidR="009164B0" w:rsidRPr="009164B0" w:rsidRDefault="009164B0" w:rsidP="009164B0">
            <w:pPr>
              <w:pStyle w:val="ROMANOS"/>
              <w:spacing w:after="60" w:line="216" w:lineRule="auto"/>
              <w:ind w:left="0" w:firstLine="0"/>
              <w:rPr>
                <w:rFonts w:ascii="Arial Narrow" w:hAnsi="Arial Narrow"/>
                <w:sz w:val="22"/>
                <w:szCs w:val="22"/>
              </w:rPr>
            </w:pPr>
            <w:r w:rsidRPr="009164B0">
              <w:rPr>
                <w:rFonts w:ascii="Arial Narrow" w:hAnsi="Arial Narrow"/>
                <w:sz w:val="22"/>
                <w:szCs w:val="22"/>
              </w:rPr>
              <w:t>Escrito mediante el cual manifieste que su representante cuenta con facultades suficientes para comprometer a su representada, mismo que contendrá los datos siguientes:</w:t>
            </w:r>
          </w:p>
          <w:p w:rsidR="009164B0" w:rsidRPr="009164B0" w:rsidRDefault="009164B0" w:rsidP="009164B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C52B50" w:rsidRPr="00C52B50" w:rsidRDefault="009164B0" w:rsidP="00C52B5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Del representante: nombre del apoderado; número y fecha de los instrumentos notariales de los que se desprendan las facultades para suscribir la propuesta, señalando nombre, número y circunscripción del notario o fedatario público que los protocolizó.</w:t>
            </w:r>
            <w:r w:rsidR="00C52B50">
              <w:t xml:space="preserve"> </w:t>
            </w:r>
          </w:p>
          <w:p w:rsidR="009164B0" w:rsidRPr="009164B0" w:rsidRDefault="00C52B50" w:rsidP="00C52B50">
            <w:pPr>
              <w:spacing w:line="216" w:lineRule="auto"/>
              <w:jc w:val="both"/>
              <w:rPr>
                <w:rFonts w:ascii="Arial Narrow" w:hAnsi="Arial Narrow"/>
                <w:i w:val="0"/>
                <w:sz w:val="22"/>
                <w:szCs w:val="22"/>
              </w:rPr>
            </w:pPr>
            <w:r w:rsidRPr="00C52B50">
              <w:rPr>
                <w:rFonts w:ascii="Arial Narrow" w:hAnsi="Arial Narrow"/>
                <w:i w:val="0"/>
                <w:sz w:val="22"/>
                <w:szCs w:val="22"/>
              </w:rPr>
              <w:t>Además de lo anterior, deberá presentar un documento actualizado que lo identifique plenamente (copia simple con original para su cotejo de credencial de elector, pasaporte o cartilla).</w:t>
            </w:r>
          </w:p>
          <w:p w:rsidR="009164B0" w:rsidRPr="009164B0" w:rsidRDefault="009164B0" w:rsidP="009164B0">
            <w:pPr>
              <w:spacing w:line="216" w:lineRule="auto"/>
              <w:jc w:val="both"/>
              <w:rPr>
                <w:rFonts w:ascii="Arial Narrow" w:hAnsi="Arial Narrow" w:cs="Arial"/>
                <w:i w:val="0"/>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2</w:t>
            </w:r>
          </w:p>
        </w:tc>
        <w:tc>
          <w:tcPr>
            <w:tcW w:w="8931" w:type="dxa"/>
          </w:tcPr>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sz w:val="22"/>
                <w:szCs w:val="22"/>
              </w:rPr>
              <w:t>Personalidad Jurídica:</w:t>
            </w:r>
          </w:p>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cs="Arial"/>
                <w:sz w:val="22"/>
                <w:szCs w:val="22"/>
              </w:rPr>
              <w:t>El licitante presentará copia simple con original para cotejo de Acta de Nacimiento, tratándose de persona física.</w:t>
            </w:r>
          </w:p>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En el caso de persona moral, copia simple con original para cotejo de Acta Constitutiva inscritas en el Registro Público de la Propiedad así como las modificaciones que en su caso se hayan realizado.</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3</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Copia simple con original para cotejo del Registro actualizado de la Cámara de la Industria de la Construcción (opcional)</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4</w:t>
            </w:r>
          </w:p>
        </w:tc>
        <w:tc>
          <w:tcPr>
            <w:tcW w:w="8931" w:type="dxa"/>
            <w:tcBorders>
              <w:top w:val="nil"/>
              <w:left w:val="nil"/>
              <w:bottom w:val="nil"/>
              <w:right w:val="nil"/>
            </w:tcBorders>
          </w:tcPr>
          <w:p w:rsidR="009164B0" w:rsidRPr="009164B0" w:rsidRDefault="00806462" w:rsidP="009164B0">
            <w:pPr>
              <w:pStyle w:val="Texto"/>
              <w:spacing w:after="0" w:line="216" w:lineRule="auto"/>
              <w:ind w:firstLine="0"/>
              <w:rPr>
                <w:rFonts w:ascii="Arial Narrow" w:hAnsi="Arial Narrow"/>
                <w:sz w:val="22"/>
                <w:szCs w:val="22"/>
              </w:rPr>
            </w:pPr>
            <w:r w:rsidRPr="00806462">
              <w:rPr>
                <w:rFonts w:ascii="Arial Narrow" w:hAnsi="Arial Narrow"/>
                <w:sz w:val="22"/>
                <w:szCs w:val="22"/>
              </w:rPr>
              <w:t>Declaración por escrito y bajo protesta de decir verdad de no encontrarse en alguno de los supuestos de los artículos 63 y 100 de la Ley de Obra Pública y Servicios Relacionados con la Misma para el Estado de Durango y sus Municipios.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5</w:t>
            </w:r>
          </w:p>
        </w:tc>
        <w:tc>
          <w:tcPr>
            <w:tcW w:w="8931" w:type="dxa"/>
            <w:tcBorders>
              <w:top w:val="nil"/>
              <w:left w:val="nil"/>
              <w:bottom w:val="nil"/>
              <w:right w:val="nil"/>
            </w:tcBorders>
          </w:tcPr>
          <w:p w:rsidR="00487C51" w:rsidRPr="00487C51" w:rsidRDefault="00487C51" w:rsidP="00487C51">
            <w:pPr>
              <w:widowControl/>
              <w:tabs>
                <w:tab w:val="left" w:pos="1152"/>
              </w:tabs>
              <w:spacing w:after="160"/>
              <w:jc w:val="both"/>
              <w:rPr>
                <w:rFonts w:ascii="Arial Narrow" w:hAnsi="Arial Narrow"/>
                <w:i w:val="0"/>
                <w:sz w:val="22"/>
                <w:szCs w:val="22"/>
                <w:lang w:val="es-ES" w:eastAsia="es-MX"/>
              </w:rPr>
            </w:pPr>
            <w:r w:rsidRPr="00487C51">
              <w:rPr>
                <w:rFonts w:ascii="Arial Narrow" w:hAnsi="Arial Narrow"/>
                <w:i w:val="0"/>
                <w:sz w:val="22"/>
                <w:szCs w:val="22"/>
                <w:lang w:val="es-ES" w:eastAsia="es-MX"/>
              </w:rPr>
              <w:t>Estados Contables, Capital Contable Mínimo Requerido.</w:t>
            </w:r>
          </w:p>
          <w:p w:rsidR="00487C51" w:rsidRPr="00487C51" w:rsidRDefault="00487C51" w:rsidP="00487C51">
            <w:pPr>
              <w:widowControl/>
              <w:jc w:val="both"/>
              <w:rPr>
                <w:rFonts w:ascii="Arial Narrow" w:hAnsi="Arial Narrow" w:cs="Arial"/>
                <w:i w:val="0"/>
                <w:sz w:val="22"/>
                <w:szCs w:val="22"/>
                <w:lang w:val="es-MX"/>
              </w:rPr>
            </w:pPr>
            <w:r w:rsidRPr="00487C51">
              <w:rPr>
                <w:rFonts w:ascii="Arial Narrow" w:hAnsi="Arial Narrow" w:cs="Arial"/>
                <w:i w:val="0"/>
                <w:sz w:val="22"/>
                <w:szCs w:val="22"/>
                <w:lang w:val="es-MX"/>
              </w:rPr>
              <w:t xml:space="preserve">El licitante deberá acreditar los Estados Contables y Capital Contable Mínimo Requerido, con copia simple con original para su cotejo de Estados contables y última Declaración Anual Fiscal correspondiente al ejercicio fiscal </w:t>
            </w:r>
            <w:r>
              <w:rPr>
                <w:rFonts w:ascii="Arial Narrow" w:hAnsi="Arial Narrow" w:cs="Arial"/>
                <w:i w:val="0"/>
                <w:sz w:val="22"/>
                <w:szCs w:val="22"/>
                <w:lang w:val="es-MX"/>
              </w:rPr>
              <w:t>solicitado en las bases de licitación</w:t>
            </w:r>
            <w:r w:rsidRPr="00487C51">
              <w:rPr>
                <w:rFonts w:ascii="Arial Narrow" w:hAnsi="Arial Narrow" w:cs="Arial"/>
                <w:i w:val="0"/>
                <w:sz w:val="22"/>
                <w:szCs w:val="22"/>
                <w:lang w:val="es-MX"/>
              </w:rPr>
              <w:t>.</w:t>
            </w:r>
          </w:p>
          <w:p w:rsidR="00487C51" w:rsidRPr="00487C51" w:rsidRDefault="00487C51" w:rsidP="00487C51">
            <w:pPr>
              <w:widowControl/>
              <w:jc w:val="both"/>
              <w:rPr>
                <w:rFonts w:ascii="Arial Narrow" w:hAnsi="Arial Narrow" w:cs="Arial"/>
                <w:i w:val="0"/>
                <w:sz w:val="16"/>
                <w:szCs w:val="16"/>
                <w:lang w:val="es-MX"/>
              </w:rPr>
            </w:pPr>
          </w:p>
          <w:p w:rsidR="009164B0" w:rsidRPr="00D2711A" w:rsidRDefault="00487C51" w:rsidP="00D2711A">
            <w:pPr>
              <w:widowControl/>
              <w:jc w:val="both"/>
              <w:rPr>
                <w:rFonts w:ascii="Arial Narrow" w:hAnsi="Arial Narrow" w:cs="Arial"/>
                <w:i w:val="0"/>
                <w:sz w:val="22"/>
                <w:szCs w:val="22"/>
                <w:lang w:val="es-MX"/>
              </w:rPr>
            </w:pPr>
            <w:r w:rsidRPr="00D2711A">
              <w:rPr>
                <w:rFonts w:ascii="Arial Narrow" w:hAnsi="Arial Narrow" w:cs="Arial"/>
                <w:i w:val="0"/>
                <w:sz w:val="22"/>
                <w:szCs w:val="22"/>
                <w:lang w:val="es-MX"/>
              </w:rPr>
              <w:t>Así mismo, 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w:t>
            </w:r>
            <w:r w:rsidR="00D2711A">
              <w:rPr>
                <w:rFonts w:ascii="Arial Narrow" w:hAnsi="Arial Narrow" w:cs="Arial"/>
                <w:i w:val="0"/>
                <w:sz w:val="22"/>
                <w:szCs w:val="22"/>
                <w:lang w:val="es-MX"/>
              </w:rPr>
              <w:t xml:space="preserve"> la de la invitación.</w:t>
            </w:r>
          </w:p>
          <w:p w:rsidR="00487C51" w:rsidRPr="009164B0" w:rsidRDefault="00487C51" w:rsidP="00487C51">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6</w:t>
            </w:r>
          </w:p>
        </w:tc>
        <w:tc>
          <w:tcPr>
            <w:tcW w:w="8931" w:type="dxa"/>
            <w:tcBorders>
              <w:top w:val="nil"/>
              <w:left w:val="nil"/>
              <w:bottom w:val="nil"/>
              <w:right w:val="nil"/>
            </w:tcBorders>
          </w:tcPr>
          <w:p w:rsidR="009164B0" w:rsidRPr="009164B0" w:rsidRDefault="001E2A42" w:rsidP="009164B0">
            <w:pPr>
              <w:pStyle w:val="Texto"/>
              <w:spacing w:after="0" w:line="216" w:lineRule="auto"/>
              <w:ind w:firstLine="0"/>
              <w:rPr>
                <w:rFonts w:ascii="Arial Narrow" w:hAnsi="Arial Narrow"/>
                <w:sz w:val="22"/>
                <w:szCs w:val="22"/>
              </w:rPr>
            </w:pPr>
            <w:r w:rsidRPr="001E2A42">
              <w:rPr>
                <w:rFonts w:ascii="Arial Narrow" w:hAnsi="Arial Narrow"/>
                <w:sz w:val="22"/>
                <w:szCs w:val="22"/>
              </w:rPr>
              <w:t>Manifestación escrita bajo protesta de decir verdad de conocer el sitio o sitios de realización de la obra, sus condiciones ambientales, el grado de dificultad de los trabajos a desarrollar y sus implicaciones de carácter técnico; de haber considerado las normas de calidad de los materiales y las especificaciones generales y particulares de construcción que LA CONTRATANTE les hubiere proporcionado</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7</w:t>
            </w:r>
          </w:p>
        </w:tc>
        <w:tc>
          <w:tcPr>
            <w:tcW w:w="8931" w:type="dxa"/>
          </w:tcPr>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8</w:t>
            </w:r>
          </w:p>
        </w:tc>
        <w:tc>
          <w:tcPr>
            <w:tcW w:w="8931" w:type="dxa"/>
            <w:tcBorders>
              <w:top w:val="nil"/>
              <w:left w:val="nil"/>
              <w:bottom w:val="nil"/>
              <w:right w:val="nil"/>
            </w:tcBorders>
          </w:tcPr>
          <w:p w:rsidR="009164B0" w:rsidRPr="009164B0" w:rsidRDefault="004C2326" w:rsidP="009164B0">
            <w:pPr>
              <w:pStyle w:val="Texto"/>
              <w:spacing w:after="0" w:line="216" w:lineRule="auto"/>
              <w:ind w:firstLine="0"/>
              <w:rPr>
                <w:rFonts w:ascii="Arial Narrow" w:hAnsi="Arial Narrow"/>
                <w:sz w:val="22"/>
                <w:szCs w:val="22"/>
              </w:rPr>
            </w:pPr>
            <w:r w:rsidRPr="004C2326">
              <w:rPr>
                <w:rFonts w:ascii="Arial Narrow" w:hAnsi="Arial Narrow"/>
                <w:sz w:val="22"/>
                <w:szCs w:val="22"/>
              </w:rPr>
              <w:t>Escrito de proposición de los profesionales técnicos y administrativos al servicio del licitante, anexando el currículo con firma autógrafa de cada uno de los profesionales técnicos que serán responsables de la dirección, administración y ejecución de la obra, los que deberán tener experiencia en obras con características técnicas y magnitud similares</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9</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p>
          <w:p w:rsidR="009164B0" w:rsidRPr="004C2326" w:rsidRDefault="009164B0" w:rsidP="009164B0">
            <w:pPr>
              <w:spacing w:line="216" w:lineRule="auto"/>
              <w:jc w:val="both"/>
              <w:rPr>
                <w:rFonts w:ascii="Arial Narrow" w:hAnsi="Arial Narrow"/>
                <w:i w:val="0"/>
                <w:sz w:val="16"/>
                <w:szCs w:val="16"/>
              </w:rPr>
            </w:pP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El LICITANTE respaldara la anterior información con la presentación de copia(s) simple(s) de carátula(s) de contrato(s), órdene(s) de trabajo y/o contratos debidamente requisitado(s).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10</w:t>
            </w:r>
          </w:p>
        </w:tc>
        <w:tc>
          <w:tcPr>
            <w:tcW w:w="8931" w:type="dxa"/>
            <w:tcBorders>
              <w:top w:val="nil"/>
              <w:left w:val="nil"/>
              <w:bottom w:val="nil"/>
              <w:right w:val="nil"/>
            </w:tcBorders>
          </w:tcPr>
          <w:p w:rsidR="004C2326" w:rsidRPr="004C2326" w:rsidRDefault="004C2326" w:rsidP="004C2326">
            <w:pPr>
              <w:widowControl/>
              <w:tabs>
                <w:tab w:val="left" w:pos="1152"/>
              </w:tabs>
              <w:spacing w:after="120"/>
              <w:jc w:val="both"/>
              <w:rPr>
                <w:rFonts w:ascii="Arial Narrow" w:hAnsi="Arial Narrow"/>
                <w:i w:val="0"/>
                <w:sz w:val="22"/>
                <w:szCs w:val="22"/>
                <w:lang w:val="es-ES" w:eastAsia="es-MX"/>
              </w:rPr>
            </w:pPr>
            <w:r w:rsidRPr="004C2326">
              <w:rPr>
                <w:rFonts w:ascii="Arial Narrow" w:hAnsi="Arial Narrow"/>
                <w:i w:val="0"/>
                <w:sz w:val="22"/>
                <w:szCs w:val="22"/>
                <w:lang w:val="es-ES" w:eastAsia="es-MX"/>
              </w:rPr>
              <w:t>Resumen de Equipo Básico.</w:t>
            </w:r>
          </w:p>
          <w:p w:rsidR="009164B0" w:rsidRPr="004C2326" w:rsidRDefault="004C2326" w:rsidP="004C2326">
            <w:pPr>
              <w:pStyle w:val="Texto"/>
              <w:spacing w:after="0" w:line="216" w:lineRule="auto"/>
              <w:ind w:firstLine="0"/>
              <w:rPr>
                <w:rFonts w:ascii="Arial Narrow" w:hAnsi="Arial Narrow"/>
                <w:sz w:val="22"/>
                <w:szCs w:val="22"/>
              </w:rPr>
            </w:pPr>
            <w:r w:rsidRPr="004C2326">
              <w:rPr>
                <w:rFonts w:ascii="Arial Narrow" w:hAnsi="Arial Narrow" w:cs="Times New Roman"/>
                <w:sz w:val="22"/>
                <w:szCs w:val="22"/>
                <w:lang w:eastAsia="es-MX"/>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11</w:t>
            </w:r>
          </w:p>
        </w:tc>
        <w:tc>
          <w:tcPr>
            <w:tcW w:w="8931" w:type="dxa"/>
            <w:tcBorders>
              <w:top w:val="nil"/>
              <w:left w:val="nil"/>
              <w:bottom w:val="nil"/>
              <w:right w:val="nil"/>
            </w:tcBorders>
          </w:tcPr>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Datos Básicos de Costos.</w:t>
            </w:r>
          </w:p>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y sus respectivas unidades de medición, agrupado por:</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más significativos y equipo de instalación permanente;</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 y</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de construcción.</w:t>
            </w:r>
          </w:p>
          <w:p w:rsidR="009164B0" w:rsidRPr="009164B0" w:rsidRDefault="009164B0" w:rsidP="009164B0">
            <w:pPr>
              <w:pStyle w:val="Texto"/>
              <w:spacing w:line="216" w:lineRule="auto"/>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12</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Programa general de ejecución de los trabajos conforme al catálogo de conceptos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13</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Programas calendarizados y cuantificados en partidas y subpartidas de utilización, conforme a los periodos determinados por LA CONTRATANTE, para los siguientes rubros:</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y equipos de instalación permanente expresados en unidades convencionales y volúmenes requeridos;</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para construcción, identificando su tipo y características, y</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D</w:t>
            </w:r>
            <w:r w:rsidRPr="009164B0">
              <w:rPr>
                <w:rFonts w:ascii="Arial Narrow" w:hAnsi="Arial Narrow"/>
                <w:sz w:val="22"/>
                <w:szCs w:val="22"/>
              </w:rPr>
              <w:tab/>
              <w:t>Utilización del personal profesional técnico, administrativo y de servicio encargado de la dirección, administración y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Bases de licitación y modelo de contrato rubricados.</w:t>
            </w:r>
          </w:p>
          <w:p w:rsidR="009164B0" w:rsidRPr="009164B0" w:rsidRDefault="009164B0" w:rsidP="009164B0">
            <w:pPr>
              <w:pStyle w:val="Texto"/>
              <w:spacing w:line="216" w:lineRule="auto"/>
              <w:ind w:firstLine="0"/>
              <w:rPr>
                <w:rFonts w:ascii="Arial Narrow" w:hAnsi="Arial Narrow"/>
                <w:sz w:val="22"/>
                <w:szCs w:val="22"/>
              </w:rPr>
            </w:pPr>
          </w:p>
        </w:tc>
      </w:tr>
    </w:tbl>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lastRenderedPageBreak/>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1</w:t>
            </w:r>
          </w:p>
        </w:tc>
        <w:tc>
          <w:tcPr>
            <w:tcW w:w="9072" w:type="dxa"/>
            <w:tcBorders>
              <w:top w:val="nil"/>
              <w:left w:val="nil"/>
              <w:bottom w:val="nil"/>
              <w:right w:val="nil"/>
            </w:tcBorders>
          </w:tcPr>
          <w:p w:rsidR="009164B0" w:rsidRPr="009164B0" w:rsidRDefault="009164B0" w:rsidP="009164B0">
            <w:pPr>
              <w:spacing w:line="216" w:lineRule="auto"/>
              <w:ind w:left="522" w:hanging="522"/>
              <w:jc w:val="both"/>
              <w:rPr>
                <w:rFonts w:ascii="Arial Narrow" w:hAnsi="Arial Narrow" w:cs="Arial"/>
                <w:i w:val="0"/>
                <w:sz w:val="22"/>
                <w:szCs w:val="22"/>
                <w:lang w:val="es-MX"/>
              </w:rPr>
            </w:pPr>
            <w:r w:rsidRPr="009164B0">
              <w:rPr>
                <w:rFonts w:ascii="Arial Narrow" w:hAnsi="Arial Narrow" w:cs="Arial"/>
                <w:i w:val="0"/>
                <w:sz w:val="22"/>
                <w:szCs w:val="22"/>
                <w:lang w:val="es-MX"/>
              </w:rPr>
              <w:t>Carta compromiso de la proposición.</w:t>
            </w:r>
          </w:p>
          <w:p w:rsidR="009164B0" w:rsidRPr="009164B0" w:rsidRDefault="009164B0" w:rsidP="009164B0">
            <w:pPr>
              <w:tabs>
                <w:tab w:val="left" w:pos="-720"/>
                <w:tab w:val="left" w:pos="1350"/>
              </w:tabs>
              <w:spacing w:line="216" w:lineRule="auto"/>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2</w:t>
            </w:r>
          </w:p>
        </w:tc>
        <w:tc>
          <w:tcPr>
            <w:tcW w:w="9072" w:type="dxa"/>
            <w:tcBorders>
              <w:top w:val="nil"/>
              <w:left w:val="nil"/>
              <w:bottom w:val="nil"/>
              <w:right w:val="nil"/>
            </w:tcBorders>
          </w:tcPr>
          <w:p w:rsidR="009164B0" w:rsidRPr="009164B0" w:rsidRDefault="009164B0" w:rsidP="009164B0">
            <w:pPr>
              <w:pStyle w:val="Textonotapie"/>
              <w:spacing w:after="120" w:line="216" w:lineRule="auto"/>
              <w:jc w:val="both"/>
              <w:rPr>
                <w:rFonts w:ascii="Arial Narrow" w:hAnsi="Arial Narrow" w:cs="Arial"/>
                <w:sz w:val="22"/>
                <w:szCs w:val="22"/>
                <w:lang w:val="es-MX"/>
              </w:rPr>
            </w:pPr>
            <w:r w:rsidRPr="009164B0">
              <w:rPr>
                <w:rFonts w:ascii="Arial Narrow" w:hAnsi="Arial Narrow" w:cs="Arial"/>
                <w:sz w:val="22"/>
                <w:szCs w:val="22"/>
                <w:lang w:val="es-MX"/>
              </w:rPr>
              <w:t xml:space="preserve">Garantía de </w:t>
            </w:r>
            <w:r w:rsidRPr="009164B0">
              <w:rPr>
                <w:rFonts w:ascii="Arial Narrow" w:hAnsi="Arial Narrow"/>
                <w:sz w:val="22"/>
                <w:szCs w:val="22"/>
              </w:rPr>
              <w:t>seriedad</w:t>
            </w:r>
            <w:r w:rsidRPr="009164B0">
              <w:rPr>
                <w:rFonts w:ascii="Arial Narrow" w:hAnsi="Arial Narrow" w:cs="Arial"/>
                <w:sz w:val="22"/>
                <w:szCs w:val="22"/>
                <w:lang w:val="es-MX"/>
              </w:rPr>
              <w:t xml:space="preserve"> de la proposición:</w:t>
            </w:r>
          </w:p>
          <w:p w:rsidR="009164B0" w:rsidRPr="009164B0" w:rsidRDefault="009164B0" w:rsidP="009164B0">
            <w:pPr>
              <w:pStyle w:val="INCISO"/>
              <w:spacing w:after="120" w:line="216" w:lineRule="auto"/>
              <w:ind w:left="0" w:firstLine="0"/>
              <w:rPr>
                <w:rFonts w:ascii="Arial Narrow" w:hAnsi="Arial Narrow" w:cs="Arial"/>
                <w:sz w:val="22"/>
                <w:szCs w:val="22"/>
                <w:lang w:val="es-MX"/>
              </w:rPr>
            </w:pPr>
            <w:r w:rsidRPr="009164B0">
              <w:rPr>
                <w:rFonts w:ascii="Arial Narrow" w:hAnsi="Arial Narrow"/>
                <w:spacing w:val="-2"/>
                <w:sz w:val="22"/>
                <w:szCs w:val="22"/>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9164B0">
                <w:rPr>
                  <w:rFonts w:ascii="Arial Narrow" w:hAnsi="Arial Narrow"/>
                  <w:spacing w:val="-2"/>
                  <w:sz w:val="22"/>
                  <w:szCs w:val="22"/>
                </w:rPr>
                <w:t>LA CONTRATANTE</w:t>
              </w:r>
            </w:smartTag>
            <w:r w:rsidRPr="009164B0">
              <w:rPr>
                <w:rFonts w:ascii="Arial Narrow" w:hAnsi="Arial Narrow"/>
                <w:spacing w:val="-2"/>
                <w:sz w:val="22"/>
                <w:szCs w:val="22"/>
              </w:rPr>
              <w:t xml:space="preserve"> dé a conocer su resolución, excepto la del licitante ganador, la cual le será devuelta cuando le sea aprobada la garantía de cumplimiento del contrato correspondiente.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La validez de garantía deberá extenderse 60 (Sesenta) días después de la validez de la propuesta.</w:t>
            </w:r>
          </w:p>
          <w:p w:rsidR="009164B0" w:rsidRPr="009164B0" w:rsidRDefault="009164B0" w:rsidP="009164B0">
            <w:pPr>
              <w:spacing w:after="80"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3</w:t>
            </w:r>
          </w:p>
        </w:tc>
        <w:tc>
          <w:tcPr>
            <w:tcW w:w="9072" w:type="dxa"/>
            <w:tcBorders>
              <w:top w:val="nil"/>
              <w:left w:val="nil"/>
              <w:bottom w:val="nil"/>
              <w:right w:val="nil"/>
            </w:tcBorders>
          </w:tcPr>
          <w:p w:rsidR="003818E8" w:rsidRPr="003818E8" w:rsidRDefault="003818E8" w:rsidP="003818E8">
            <w:pPr>
              <w:widowControl/>
              <w:spacing w:after="120"/>
              <w:jc w:val="both"/>
              <w:rPr>
                <w:rFonts w:ascii="Arial Narrow" w:hAnsi="Arial Narrow" w:cs="Arial"/>
                <w:i w:val="0"/>
                <w:sz w:val="22"/>
                <w:szCs w:val="22"/>
                <w:lang w:val="es-MX"/>
              </w:rPr>
            </w:pPr>
            <w:r w:rsidRPr="003818E8">
              <w:rPr>
                <w:rFonts w:ascii="Arial Narrow" w:hAnsi="Arial Narrow" w:cs="Arial"/>
                <w:i w:val="0"/>
                <w:sz w:val="22"/>
                <w:szCs w:val="22"/>
                <w:lang w:val="es-MX"/>
              </w:rPr>
              <w:t>Datos Básicos de Costos.</w:t>
            </w:r>
          </w:p>
          <w:p w:rsidR="009164B0" w:rsidRPr="009164B0" w:rsidRDefault="003818E8" w:rsidP="003818E8">
            <w:pPr>
              <w:spacing w:after="120" w:line="216" w:lineRule="auto"/>
              <w:jc w:val="both"/>
              <w:rPr>
                <w:rFonts w:ascii="Arial Narrow" w:hAnsi="Arial Narrow" w:cs="Arial"/>
                <w:i w:val="0"/>
                <w:sz w:val="22"/>
                <w:szCs w:val="22"/>
                <w:lang w:val="es-MX"/>
              </w:rPr>
            </w:pPr>
            <w:r w:rsidRPr="003818E8">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más significativos y equipo de instalación permanente;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 y</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de construcción.</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4</w:t>
            </w:r>
          </w:p>
        </w:tc>
        <w:tc>
          <w:tcPr>
            <w:tcW w:w="9072"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Análisis del factor Tp/TI;</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Tabla de cálculo del Factor de Salario Real; y</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Análisis, cálculo e integración del Salario Real.</w:t>
            </w:r>
          </w:p>
          <w:p w:rsidR="009164B0" w:rsidRPr="009164B0" w:rsidRDefault="009164B0" w:rsidP="007F69D8">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5</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6</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7</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costo por financiamiento.</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8</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Utilidad propuesta por el licitante.</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20"/>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AE 9</w:t>
            </w:r>
          </w:p>
        </w:tc>
        <w:tc>
          <w:tcPr>
            <w:tcW w:w="9072"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Cargos adicionales.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10</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Relación y análisis de los costos básicos que se requieran para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11</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del total de los precios unitarios de los conceptos de trabajo,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12</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 general de ejecución de los trabajos conforme al catálogo de conceptos con sus erogaciones,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13</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Programas de erogaciones a costo directo, calendarizados y cuantificados en partidas y subpartidas de utilización, conforme a los periodos determinados por LA CONTRATANTE, para los siguientes rubros:</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y equipos de instalación permanente expresados en unidades convencionales y volúmenes requeridos;</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para construcción, identificando su tipo y características, y</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D</w:t>
            </w:r>
            <w:r w:rsidRPr="009164B0">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14</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Catálogo de conceptos, conteniendo descripción, unidades de medición, cantidades de trabajo, precios unitarios con número y letra e importes por partida, subpartida, concepto y del total de la proposición, sin incluir el Impuesto al Valor Agregado.</w:t>
            </w:r>
          </w:p>
        </w:tc>
      </w:tr>
    </w:tbl>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471C07" w:rsidRPr="00756A30" w:rsidRDefault="00471C07" w:rsidP="00471C07">
      <w:pPr>
        <w:tabs>
          <w:tab w:val="left" w:pos="-1440"/>
          <w:tab w:val="left" w:pos="-720"/>
        </w:tabs>
        <w:jc w:val="both"/>
        <w:rPr>
          <w:rFonts w:cs="Arial"/>
          <w:b/>
          <w:i w:val="0"/>
          <w:iCs/>
        </w:rPr>
      </w:pPr>
      <w:r w:rsidRPr="00756A30">
        <w:rPr>
          <w:rFonts w:cs="Arial"/>
          <w:b/>
          <w:i w:val="0"/>
          <w:iCs/>
        </w:rPr>
        <w:t xml:space="preserve">EL LICITANTE DEBERÁ CONSIDERAR UN </w:t>
      </w:r>
      <w:r w:rsidRPr="00756A30">
        <w:rPr>
          <w:rFonts w:cs="Arial"/>
          <w:b/>
          <w:i w:val="0"/>
          <w:iCs/>
          <w:highlight w:val="yellow"/>
        </w:rPr>
        <w:t>12%</w:t>
      </w:r>
      <w:r w:rsidRPr="00756A30">
        <w:rPr>
          <w:rFonts w:cs="Arial"/>
          <w:b/>
          <w:i w:val="0"/>
          <w:iCs/>
        </w:rPr>
        <w:t xml:space="preserve"> EN LA UTILIZACIÓN DE MANO DE OBRA LOCA</w:t>
      </w:r>
      <w:r>
        <w:rPr>
          <w:rFonts w:cs="Arial"/>
          <w:b/>
          <w:i w:val="0"/>
          <w:iCs/>
        </w:rPr>
        <w:t>L</w:t>
      </w: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E74EC3" w:rsidRPr="00725E34"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Tp:</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Tp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Tp/Tl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(Tp)</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DÍAS PAGADOS / DÍAS LABORADOS ( Tp/Tl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Tp/Tl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EL QUE RESULTE DE MULTIPLICAR EL SALARIO TABULADO POR EL FACTOR Tp/DICAL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Fsr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Fsr=</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Ps=</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EA684C" w:rsidRDefault="00EA684C" w:rsidP="00C07241">
      <w:pPr>
        <w:jc w:val="both"/>
        <w:rPr>
          <w:i w:val="0"/>
        </w:rPr>
      </w:pPr>
    </w:p>
    <w:p w:rsidR="00EA684C" w:rsidRDefault="00EA684C" w:rsidP="00EA684C">
      <w:pPr>
        <w:jc w:val="both"/>
        <w:rPr>
          <w:i w:val="0"/>
        </w:rPr>
      </w:pPr>
    </w:p>
    <w:p w:rsidR="00EA684C" w:rsidRPr="00AF1129" w:rsidRDefault="00EA684C" w:rsidP="00EA684C">
      <w:pPr>
        <w:jc w:val="both"/>
        <w:rPr>
          <w:rFonts w:cs="Arial"/>
          <w:i w:val="0"/>
          <w:sz w:val="18"/>
          <w:szCs w:val="18"/>
        </w:rPr>
      </w:pPr>
      <w:r w:rsidRPr="00826F43">
        <w:rPr>
          <w:rFonts w:cs="Arial"/>
          <w:b/>
          <w:i w:val="0"/>
          <w:sz w:val="19"/>
          <w:szCs w:val="19"/>
          <w:lang w:val="es-MX" w:eastAsia="es-MX"/>
        </w:rPr>
        <w:t>EL LICITANTE DEBERÁ TOMAR EN CUENTA LOS NUEVOS INCREMENTOS DE LAS APORTACIONES PATRONALES EN LOS RAMOS DE CESANTÍA Y VEJEZ</w:t>
      </w:r>
      <w:r w:rsidRPr="00AF1129">
        <w:rPr>
          <w:rFonts w:cs="Arial"/>
          <w:i w:val="0"/>
          <w:sz w:val="18"/>
          <w:szCs w:val="18"/>
          <w:lang w:val="es-MX" w:eastAsia="es-MX"/>
        </w:rPr>
        <w:t>.</w:t>
      </w:r>
      <w:r>
        <w:rPr>
          <w:rFonts w:cs="Arial"/>
          <w:i w:val="0"/>
          <w:sz w:val="18"/>
          <w:szCs w:val="18"/>
          <w:lang w:val="es-MX" w:eastAsia="es-MX"/>
        </w:rPr>
        <w:t xml:space="preserve"> (D</w:t>
      </w:r>
      <w:r w:rsidRPr="00AF1129">
        <w:rPr>
          <w:rFonts w:cs="Arial"/>
          <w:i w:val="0"/>
          <w:sz w:val="18"/>
          <w:szCs w:val="18"/>
          <w:lang w:val="es-MX" w:eastAsia="es-MX"/>
        </w:rPr>
        <w:t>ecreto publicado en el Diario Oficial de la Federación el 16 de diciembre del 2020</w:t>
      </w:r>
      <w:r>
        <w:rPr>
          <w:rFonts w:cs="Arial"/>
          <w:i w:val="0"/>
          <w:sz w:val="18"/>
          <w:szCs w:val="18"/>
          <w:lang w:val="es-MX" w:eastAsia="es-MX"/>
        </w:rPr>
        <w:t>)</w:t>
      </w:r>
    </w:p>
    <w:p w:rsidR="00EA684C" w:rsidRDefault="00EA684C" w:rsidP="00EA684C">
      <w:pPr>
        <w:jc w:val="both"/>
        <w:rPr>
          <w:i w:val="0"/>
        </w:rPr>
      </w:pPr>
    </w:p>
    <w:p w:rsidR="00EA684C" w:rsidRPr="007D671B" w:rsidRDefault="00EA684C" w:rsidP="00EA684C">
      <w:pPr>
        <w:jc w:val="both"/>
        <w:rPr>
          <w:i w:val="0"/>
          <w:sz w:val="19"/>
          <w:szCs w:val="19"/>
        </w:rPr>
      </w:pPr>
      <w:r w:rsidRPr="007D671B">
        <w:rPr>
          <w:b/>
          <w:i w:val="0"/>
          <w:sz w:val="19"/>
          <w:szCs w:val="19"/>
        </w:rPr>
        <w:t>A ESTE DOCUMENTO SE DEBERÁ ADJUNTAR LA DETERMINACIÓN DE LA PRIMA EN EL SEGURO DE RIESGOS DE TRABAJO, EXPEDIDA POR EL INSTITUTO MEXICANO DEL SEGURO SOCIAL (IM</w:t>
      </w:r>
      <w:bookmarkStart w:id="0" w:name="_GoBack"/>
      <w:bookmarkEnd w:id="0"/>
      <w:r w:rsidRPr="007D671B">
        <w:rPr>
          <w:b/>
          <w:i w:val="0"/>
          <w:sz w:val="19"/>
          <w:szCs w:val="19"/>
        </w:rPr>
        <w:t>SS)</w:t>
      </w:r>
    </w:p>
    <w:p w:rsidR="00EA684C" w:rsidRDefault="00EA684C" w:rsidP="00C07241">
      <w:pPr>
        <w:jc w:val="both"/>
        <w:rPr>
          <w:i w:val="0"/>
        </w:rPr>
      </w:pPr>
    </w:p>
    <w:p w:rsidR="00EA684C" w:rsidRDefault="00EA684C"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Tp/DICAL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(Ps)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(Fsr)</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(Pn)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(Pa)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(Vm)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(Vr)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(Hea)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(Ko)COEFICIENTE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(Fo)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(HPop) POTENCIA DE OPERACIÓN (HP x Fo):</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(Gh)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(Pa)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(Vn)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Pn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Fo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Pa)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HPop )   POTENCIA DE OPERACIÓN ( HP x Fo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Vm)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Gh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Vr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Pa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Hea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Vn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Ht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Ko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Vm </w:t>
            </w:r>
            <w:r w:rsidRPr="00725E34">
              <w:rPr>
                <w:b/>
                <w:i w:val="0"/>
              </w:rPr>
              <w:t>-</w:t>
            </w:r>
            <w:r w:rsidRPr="00725E34">
              <w:rPr>
                <w:b/>
                <w:i w:val="0"/>
                <w:sz w:val="16"/>
              </w:rPr>
              <w:t xml:space="preserve"> Vr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r w:rsidRPr="00725E34">
              <w:rPr>
                <w:b/>
                <w:i w:val="0"/>
                <w:sz w:val="16"/>
                <w:lang w:val="en-US"/>
              </w:rPr>
              <w:t xml:space="preserve">Im </w:t>
            </w:r>
            <w:r w:rsidRPr="00725E34">
              <w:rPr>
                <w:b/>
                <w:i w:val="0"/>
                <w:lang w:val="en-US"/>
              </w:rPr>
              <w:t>=</w:t>
            </w:r>
            <w:r w:rsidRPr="00725E34">
              <w:rPr>
                <w:b/>
                <w:i w:val="0"/>
                <w:sz w:val="16"/>
                <w:lang w:val="en-US"/>
              </w:rPr>
              <w:t xml:space="preserve"> ( Vm + Vr ) i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Vm+ Vr ) s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Ko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Gh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r w:rsidRPr="00725E34">
              <w:rPr>
                <w:b/>
                <w:i w:val="0"/>
                <w:sz w:val="16"/>
                <w:lang w:val="en-US"/>
              </w:rPr>
              <w:t xml:space="preserve">Lb=(Ah+Ga)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Pn </w:t>
            </w:r>
            <w:r w:rsidRPr="00725E34">
              <w:rPr>
                <w:b/>
                <w:i w:val="0"/>
              </w:rPr>
              <w:t>/</w:t>
            </w:r>
            <w:r w:rsidRPr="00725E34">
              <w:rPr>
                <w:b/>
                <w:i w:val="0"/>
                <w:sz w:val="16"/>
              </w:rPr>
              <w:t xml:space="preserve">Vn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r w:rsidRPr="00725E34">
              <w:rPr>
                <w:b/>
                <w:i w:val="0"/>
                <w:sz w:val="16"/>
              </w:rPr>
              <w:t xml:space="preserve">Ae </w:t>
            </w:r>
            <w:r w:rsidRPr="00725E34">
              <w:rPr>
                <w:b/>
                <w:i w:val="0"/>
              </w:rPr>
              <w:t>=</w:t>
            </w:r>
            <w:r w:rsidRPr="00725E34">
              <w:rPr>
                <w:b/>
                <w:i w:val="0"/>
                <w:sz w:val="16"/>
              </w:rPr>
              <w:t xml:space="preserve">  Pa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r w:rsidRPr="00725E34">
              <w:rPr>
                <w:b/>
                <w:i w:val="0"/>
                <w:sz w:val="16"/>
              </w:rPr>
              <w:t xml:space="preserve">Ht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85201" w:rsidRDefault="00C07241" w:rsidP="00414E05">
            <w:pPr>
              <w:jc w:val="center"/>
              <w:rPr>
                <w:b/>
                <w:i w:val="0"/>
                <w:sz w:val="18"/>
                <w:szCs w:val="18"/>
              </w:rPr>
            </w:pPr>
            <w:r w:rsidRPr="00785201">
              <w:rPr>
                <w:b/>
                <w:i w:val="0"/>
                <w:sz w:val="18"/>
                <w:szCs w:val="18"/>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8B3F85"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753529596"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006E284B">
        <w:rPr>
          <w:b/>
          <w:i w:val="0"/>
          <w:sz w:val="18"/>
        </w:rPr>
        <w:t xml:space="preserve"> </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w:t>
      </w:r>
      <w:r w:rsidRPr="00CC30B0">
        <w:rPr>
          <w:b/>
          <w:i w:val="0"/>
          <w:sz w:val="17"/>
          <w:szCs w:val="17"/>
        </w:rPr>
        <w:t xml:space="preserve"> A</w:t>
      </w:r>
      <w:r w:rsidR="00760C40">
        <w:rPr>
          <w:b/>
          <w:i w:val="0"/>
          <w:sz w:val="17"/>
          <w:szCs w:val="17"/>
        </w:rPr>
        <w:t xml:space="preserve"> Y AE </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760C40">
        <w:rPr>
          <w:b/>
          <w:i w:val="0"/>
          <w:sz w:val="18"/>
          <w:szCs w:val="18"/>
        </w:rPr>
        <w:t>11</w:t>
      </w:r>
      <w:r w:rsidRPr="00CC30B0">
        <w:rPr>
          <w:b/>
          <w:i w:val="0"/>
          <w:sz w:val="18"/>
          <w:szCs w:val="18"/>
        </w:rPr>
        <w:t xml:space="preserve"> B</w:t>
      </w:r>
      <w:r w:rsidR="005611AF" w:rsidRPr="00CC30B0">
        <w:rPr>
          <w:b/>
          <w:i w:val="0"/>
          <w:sz w:val="18"/>
          <w:szCs w:val="18"/>
        </w:rPr>
        <w:t xml:space="preserve"> Y AE </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 C</w:t>
      </w:r>
      <w:r w:rsidR="005611AF" w:rsidRPr="00CC30B0">
        <w:rPr>
          <w:b/>
          <w:i w:val="0"/>
          <w:sz w:val="17"/>
          <w:szCs w:val="17"/>
        </w:rPr>
        <w:t xml:space="preserve"> Y AE </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F85" w:rsidRDefault="008B3F85" w:rsidP="00F25FDA">
      <w:r>
        <w:separator/>
      </w:r>
    </w:p>
  </w:endnote>
  <w:endnote w:type="continuationSeparator" w:id="0">
    <w:p w:rsidR="008B3F85" w:rsidRDefault="008B3F85"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566626">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A684C">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A684C">
      <w:rPr>
        <w:rStyle w:val="Nmerodepgina"/>
        <w:rFonts w:cs="Arial"/>
        <w:b/>
        <w:i w:val="0"/>
        <w:noProof/>
        <w:sz w:val="14"/>
        <w:szCs w:val="14"/>
      </w:rPr>
      <w:t>61</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A078DF">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A684C">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A684C">
      <w:rPr>
        <w:rStyle w:val="Nmerodepgina"/>
        <w:rFonts w:cs="Arial"/>
        <w:b/>
        <w:i w:val="0"/>
        <w:noProof/>
        <w:sz w:val="14"/>
        <w:szCs w:val="14"/>
      </w:rPr>
      <w:t>61</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B05C9D">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A684C">
      <w:rPr>
        <w:rStyle w:val="Nmerodepgina"/>
        <w:rFonts w:cs="Arial"/>
        <w:b/>
        <w:i w:val="0"/>
        <w:noProof/>
        <w:sz w:val="14"/>
        <w:szCs w:val="14"/>
      </w:rPr>
      <w:t>31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A684C">
      <w:rPr>
        <w:rStyle w:val="Nmerodepgina"/>
        <w:rFonts w:cs="Arial"/>
        <w:b/>
        <w:i w:val="0"/>
        <w:noProof/>
        <w:sz w:val="14"/>
        <w:szCs w:val="14"/>
      </w:rPr>
      <w:t>61</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F85" w:rsidRDefault="008B3F85" w:rsidP="00F25FDA">
      <w:r>
        <w:separator/>
      </w:r>
    </w:p>
  </w:footnote>
  <w:footnote w:type="continuationSeparator" w:id="0">
    <w:p w:rsidR="008B3F85" w:rsidRDefault="008B3F85"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E736F" w:rsidRDefault="00C15BF7"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67057" w:rsidRDefault="00C15BF7"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15BF7" w:rsidTr="003D7550">
      <w:trPr>
        <w:cantSplit/>
        <w:trHeight w:val="1115"/>
      </w:trPr>
      <w:tc>
        <w:tcPr>
          <w:tcW w:w="9781"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E01108" w:rsidRDefault="00C15BF7"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04359D">
      <w:rPr>
        <w:b/>
        <w:szCs w:val="22"/>
      </w:rPr>
      <w:t>10</w:t>
    </w:r>
    <w:r w:rsidRPr="002172F8">
      <w:rPr>
        <w:b/>
        <w:szCs w:val="22"/>
      </w:rPr>
      <w:tab/>
    </w:r>
    <w:r w:rsidRPr="00D30C07">
      <w:rPr>
        <w:b/>
        <w:sz w:val="20"/>
      </w:rPr>
      <w:t>RELACIÓN Y ANÁLISIS DE LOS COSTOS BÁSICOS QUE SE REQUIERAN PA</w:t>
    </w:r>
    <w:r w:rsidR="0004359D">
      <w:rPr>
        <w:b/>
        <w:sz w:val="20"/>
      </w:rPr>
      <w:t>RA LA EJECUCIÓN DE LOS TRABAJOS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76722"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5E3673">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962112" w:rsidRPr="00962112" w:rsidRDefault="00C15BF7" w:rsidP="00962112">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00962112" w:rsidRPr="00962112">
      <w:rPr>
        <w:b/>
        <w:i w:val="0"/>
        <w:color w:val="000000"/>
        <w:szCs w:val="22"/>
      </w:rPr>
      <w:t>DATOS BÁSICOS DE COSTOS.</w:t>
    </w:r>
  </w:p>
  <w:p w:rsidR="00C15BF7" w:rsidRPr="002172F8" w:rsidRDefault="00962112" w:rsidP="00962112">
    <w:pPr>
      <w:pStyle w:val="Texto"/>
      <w:spacing w:after="0" w:line="240" w:lineRule="auto"/>
      <w:ind w:left="1418" w:firstLine="0"/>
      <w:rPr>
        <w:b/>
        <w:sz w:val="20"/>
      </w:rPr>
    </w:pPr>
    <w:r w:rsidRPr="00962112">
      <w:rPr>
        <w:b/>
        <w:sz w:val="20"/>
      </w:rPr>
      <w:t>LISTADO DE INSUMOS</w:t>
    </w:r>
    <w:r w:rsidRPr="002172F8">
      <w:rPr>
        <w:b/>
        <w:sz w:val="20"/>
      </w:rPr>
      <w:t xml:space="preserve"> </w:t>
    </w:r>
    <w:r w:rsidR="00C15BF7" w:rsidRPr="002172F8">
      <w:rPr>
        <w:b/>
        <w:sz w:val="20"/>
      </w:rPr>
      <w:t xml:space="preserve">QUE INTERVIENEN EN LA INTEGRACIÓN DE LA </w:t>
    </w:r>
    <w:r w:rsidR="00C15BF7">
      <w:rPr>
        <w:b/>
        <w:sz w:val="20"/>
      </w:rPr>
      <w:t>PROPOSICIÓN, CON LA DESCRIPCIÓN Y ESPECIFICACIONES TÉCNICAS DE CADA UNO DE ELLOS, INDICANDO LAS CANTIDADES A UTILIZAR Y SUS RESPECTIVAS UNIDADES DE MEDICIÓN Y SUS IMPORTES, AGRUPADO POR:</w:t>
    </w:r>
  </w:p>
  <w:p w:rsidR="00C15BF7" w:rsidRPr="00A078DF" w:rsidRDefault="00C15BF7" w:rsidP="00414E05">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B2155C">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B2891" w:rsidRDefault="00C15BF7"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B2155C">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E5823" w:rsidRDefault="00C15BF7"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1935B5" w:rsidRDefault="00C15BF7"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30EB8" w:rsidRDefault="00C15BF7"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11A7D" w:rsidRDefault="00C15BF7"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0096B" w:rsidRDefault="00C15BF7"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Tp/TI.</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4"/>
  </w:num>
  <w:num w:numId="4">
    <w:abstractNumId w:val="14"/>
  </w:num>
  <w:num w:numId="5">
    <w:abstractNumId w:val="6"/>
  </w:num>
  <w:num w:numId="6">
    <w:abstractNumId w:val="1"/>
  </w:num>
  <w:num w:numId="7">
    <w:abstractNumId w:val="3"/>
  </w:num>
  <w:num w:numId="8">
    <w:abstractNumId w:val="0"/>
  </w:num>
  <w:num w:numId="9">
    <w:abstractNumId w:val="7"/>
  </w:num>
  <w:num w:numId="10">
    <w:abstractNumId w:val="12"/>
  </w:num>
  <w:num w:numId="11">
    <w:abstractNumId w:val="5"/>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463A"/>
    <w:rsid w:val="00186F36"/>
    <w:rsid w:val="001A136B"/>
    <w:rsid w:val="001A2659"/>
    <w:rsid w:val="001A3B5E"/>
    <w:rsid w:val="001A48F4"/>
    <w:rsid w:val="001B0476"/>
    <w:rsid w:val="001C025C"/>
    <w:rsid w:val="001C5287"/>
    <w:rsid w:val="001C69D8"/>
    <w:rsid w:val="001C73A1"/>
    <w:rsid w:val="001E2A42"/>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D5A0F"/>
    <w:rsid w:val="002F14F7"/>
    <w:rsid w:val="00302A40"/>
    <w:rsid w:val="00306701"/>
    <w:rsid w:val="003129A7"/>
    <w:rsid w:val="00327BBD"/>
    <w:rsid w:val="00333DAD"/>
    <w:rsid w:val="00350F0C"/>
    <w:rsid w:val="00354A87"/>
    <w:rsid w:val="00355EEB"/>
    <w:rsid w:val="00370A2C"/>
    <w:rsid w:val="003723DE"/>
    <w:rsid w:val="003818E8"/>
    <w:rsid w:val="003969AF"/>
    <w:rsid w:val="003C443C"/>
    <w:rsid w:val="003D05DD"/>
    <w:rsid w:val="003D742B"/>
    <w:rsid w:val="003D7550"/>
    <w:rsid w:val="003E1F80"/>
    <w:rsid w:val="00402C95"/>
    <w:rsid w:val="00406B38"/>
    <w:rsid w:val="00411815"/>
    <w:rsid w:val="00414E05"/>
    <w:rsid w:val="00424672"/>
    <w:rsid w:val="00431EC8"/>
    <w:rsid w:val="00454AD6"/>
    <w:rsid w:val="00471C07"/>
    <w:rsid w:val="00474522"/>
    <w:rsid w:val="00476255"/>
    <w:rsid w:val="00483CF8"/>
    <w:rsid w:val="00487C51"/>
    <w:rsid w:val="004922CD"/>
    <w:rsid w:val="004A1CF6"/>
    <w:rsid w:val="004C1363"/>
    <w:rsid w:val="004C2326"/>
    <w:rsid w:val="004F132E"/>
    <w:rsid w:val="00507968"/>
    <w:rsid w:val="005111CC"/>
    <w:rsid w:val="0051331D"/>
    <w:rsid w:val="00515FD3"/>
    <w:rsid w:val="005178B7"/>
    <w:rsid w:val="00524268"/>
    <w:rsid w:val="00524280"/>
    <w:rsid w:val="005355BF"/>
    <w:rsid w:val="00542A96"/>
    <w:rsid w:val="0055008B"/>
    <w:rsid w:val="00552E79"/>
    <w:rsid w:val="00553DF1"/>
    <w:rsid w:val="0055620E"/>
    <w:rsid w:val="005611AF"/>
    <w:rsid w:val="00566626"/>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C0FC0"/>
    <w:rsid w:val="006D03CC"/>
    <w:rsid w:val="006D5F1C"/>
    <w:rsid w:val="006E284B"/>
    <w:rsid w:val="006E4B2C"/>
    <w:rsid w:val="006E7A68"/>
    <w:rsid w:val="006F7D1D"/>
    <w:rsid w:val="00701D25"/>
    <w:rsid w:val="007037E8"/>
    <w:rsid w:val="007069F6"/>
    <w:rsid w:val="00711FF7"/>
    <w:rsid w:val="007226E3"/>
    <w:rsid w:val="007333A2"/>
    <w:rsid w:val="00735317"/>
    <w:rsid w:val="007465D9"/>
    <w:rsid w:val="00750224"/>
    <w:rsid w:val="00760C40"/>
    <w:rsid w:val="00784BBA"/>
    <w:rsid w:val="00785201"/>
    <w:rsid w:val="00793D68"/>
    <w:rsid w:val="007C04EE"/>
    <w:rsid w:val="007C216D"/>
    <w:rsid w:val="007D0CE0"/>
    <w:rsid w:val="007F106C"/>
    <w:rsid w:val="007F69D8"/>
    <w:rsid w:val="008050C0"/>
    <w:rsid w:val="00806462"/>
    <w:rsid w:val="008350F1"/>
    <w:rsid w:val="00836E67"/>
    <w:rsid w:val="00840D29"/>
    <w:rsid w:val="008453E5"/>
    <w:rsid w:val="00851730"/>
    <w:rsid w:val="00854429"/>
    <w:rsid w:val="00855075"/>
    <w:rsid w:val="00860980"/>
    <w:rsid w:val="008668FB"/>
    <w:rsid w:val="00870A7E"/>
    <w:rsid w:val="008716F7"/>
    <w:rsid w:val="0088174F"/>
    <w:rsid w:val="0089132B"/>
    <w:rsid w:val="008A212B"/>
    <w:rsid w:val="008A7F31"/>
    <w:rsid w:val="008B3F85"/>
    <w:rsid w:val="008B4532"/>
    <w:rsid w:val="008B45AC"/>
    <w:rsid w:val="008B7BD4"/>
    <w:rsid w:val="008C1949"/>
    <w:rsid w:val="008C29AB"/>
    <w:rsid w:val="008C687E"/>
    <w:rsid w:val="008C733C"/>
    <w:rsid w:val="008D69F7"/>
    <w:rsid w:val="00902CF4"/>
    <w:rsid w:val="009164B0"/>
    <w:rsid w:val="009167B6"/>
    <w:rsid w:val="00932EB9"/>
    <w:rsid w:val="0094219A"/>
    <w:rsid w:val="0094361F"/>
    <w:rsid w:val="009438AC"/>
    <w:rsid w:val="00945BEE"/>
    <w:rsid w:val="00960FBA"/>
    <w:rsid w:val="00962112"/>
    <w:rsid w:val="0096216B"/>
    <w:rsid w:val="009644C6"/>
    <w:rsid w:val="00964529"/>
    <w:rsid w:val="009722C6"/>
    <w:rsid w:val="0098314E"/>
    <w:rsid w:val="00986E27"/>
    <w:rsid w:val="009870CE"/>
    <w:rsid w:val="00996AEC"/>
    <w:rsid w:val="009A59B7"/>
    <w:rsid w:val="009B52BE"/>
    <w:rsid w:val="00A02622"/>
    <w:rsid w:val="00A06685"/>
    <w:rsid w:val="00A078DF"/>
    <w:rsid w:val="00A37245"/>
    <w:rsid w:val="00A56396"/>
    <w:rsid w:val="00A625FE"/>
    <w:rsid w:val="00A8214A"/>
    <w:rsid w:val="00A85D13"/>
    <w:rsid w:val="00AA183E"/>
    <w:rsid w:val="00AB2248"/>
    <w:rsid w:val="00AC6601"/>
    <w:rsid w:val="00AC6BC5"/>
    <w:rsid w:val="00AE3041"/>
    <w:rsid w:val="00AE42AA"/>
    <w:rsid w:val="00AE5207"/>
    <w:rsid w:val="00B0439A"/>
    <w:rsid w:val="00B05C9D"/>
    <w:rsid w:val="00B06768"/>
    <w:rsid w:val="00B2155C"/>
    <w:rsid w:val="00B218BA"/>
    <w:rsid w:val="00B27B55"/>
    <w:rsid w:val="00B3388E"/>
    <w:rsid w:val="00B401AA"/>
    <w:rsid w:val="00B927E6"/>
    <w:rsid w:val="00B95831"/>
    <w:rsid w:val="00BA69B1"/>
    <w:rsid w:val="00BB38AF"/>
    <w:rsid w:val="00BD10CA"/>
    <w:rsid w:val="00BD1148"/>
    <w:rsid w:val="00BE6AFE"/>
    <w:rsid w:val="00C00039"/>
    <w:rsid w:val="00C036A7"/>
    <w:rsid w:val="00C04520"/>
    <w:rsid w:val="00C07241"/>
    <w:rsid w:val="00C15BF7"/>
    <w:rsid w:val="00C201A4"/>
    <w:rsid w:val="00C21289"/>
    <w:rsid w:val="00C21D85"/>
    <w:rsid w:val="00C26A4C"/>
    <w:rsid w:val="00C313F5"/>
    <w:rsid w:val="00C42388"/>
    <w:rsid w:val="00C471D6"/>
    <w:rsid w:val="00C51947"/>
    <w:rsid w:val="00C52B50"/>
    <w:rsid w:val="00C577D3"/>
    <w:rsid w:val="00C71E2C"/>
    <w:rsid w:val="00C729CF"/>
    <w:rsid w:val="00C73B43"/>
    <w:rsid w:val="00C75D46"/>
    <w:rsid w:val="00C93495"/>
    <w:rsid w:val="00CB3CFD"/>
    <w:rsid w:val="00CB40F3"/>
    <w:rsid w:val="00CC30B0"/>
    <w:rsid w:val="00CC6CC1"/>
    <w:rsid w:val="00CC7614"/>
    <w:rsid w:val="00CD143A"/>
    <w:rsid w:val="00CE3545"/>
    <w:rsid w:val="00CE3CAF"/>
    <w:rsid w:val="00CF184D"/>
    <w:rsid w:val="00D05F2F"/>
    <w:rsid w:val="00D120D2"/>
    <w:rsid w:val="00D1666C"/>
    <w:rsid w:val="00D1687A"/>
    <w:rsid w:val="00D20077"/>
    <w:rsid w:val="00D2711A"/>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74EC3"/>
    <w:rsid w:val="00E81BDC"/>
    <w:rsid w:val="00E8465D"/>
    <w:rsid w:val="00E87951"/>
    <w:rsid w:val="00E948B7"/>
    <w:rsid w:val="00EA0D6C"/>
    <w:rsid w:val="00EA684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61</Pages>
  <Words>12226</Words>
  <Characters>67249</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111</cp:revision>
  <cp:lastPrinted>2011-11-17T19:26:00Z</cp:lastPrinted>
  <dcterms:created xsi:type="dcterms:W3CDTF">2017-06-06T18:14:00Z</dcterms:created>
  <dcterms:modified xsi:type="dcterms:W3CDTF">2023-08-14T19:47:00Z</dcterms:modified>
</cp:coreProperties>
</file>