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E27A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E27A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CONSTRUCTORA DYGE,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2E27A0" w:rsidRDefault="002E27A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E27A0">
              <w:rPr>
                <w:rFonts w:ascii="Arial Narrow" w:hAnsi="Arial Narrow" w:cs="Segoe UI"/>
                <w:noProof/>
              </w:rPr>
              <w:t>CDY140402EK3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2E27A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2E27A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287,775.56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2E27A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15 DE JULI</w:t>
            </w:r>
            <w:r w:rsidR="001A6F4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2E27A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29 DE JULIO</w:t>
            </w:r>
            <w:bookmarkStart w:id="0" w:name="_GoBack"/>
            <w:bookmarkEnd w:id="0"/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2E27A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70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2E27A0"/>
    <w:rsid w:val="003B58C5"/>
    <w:rsid w:val="00610F71"/>
    <w:rsid w:val="0066571E"/>
    <w:rsid w:val="006A4E37"/>
    <w:rsid w:val="006C3702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9</cp:revision>
  <dcterms:created xsi:type="dcterms:W3CDTF">2022-05-20T14:52:00Z</dcterms:created>
  <dcterms:modified xsi:type="dcterms:W3CDTF">2022-09-26T20:47:00Z</dcterms:modified>
</cp:coreProperties>
</file>