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5768CA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5768CA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NATALIA DE JESUS CORREA VELA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5768CA" w:rsidRDefault="005768CA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5768CA">
              <w:rPr>
                <w:rFonts w:ascii="Arial Narrow" w:eastAsia="Times New Roman" w:hAnsi="Arial Narrow" w:cs="Calibri"/>
                <w:lang w:eastAsia="es-MX"/>
              </w:rPr>
              <w:t>COVN971122G78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5768C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5768CA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627,837.00</w:t>
            </w:r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5768CA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01 DE ABRIL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6C3702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31 DE DICIEMBRE DEL 2022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D559B0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19</w:t>
            </w:r>
            <w:r w:rsidR="005768CA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9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  <w:bookmarkStart w:id="0" w:name="_GoBack"/>
            <w:bookmarkEnd w:id="0"/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5768CA"/>
    <w:rsid w:val="00610F71"/>
    <w:rsid w:val="0066571E"/>
    <w:rsid w:val="006A4E37"/>
    <w:rsid w:val="006C3702"/>
    <w:rsid w:val="00BB3811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7</cp:revision>
  <dcterms:created xsi:type="dcterms:W3CDTF">2022-05-20T14:52:00Z</dcterms:created>
  <dcterms:modified xsi:type="dcterms:W3CDTF">2022-09-26T16:59:00Z</dcterms:modified>
</cp:coreProperties>
</file>