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A107B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A107B6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PRN BJ, S.A. DE C.V.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A107B6" w:rsidRDefault="00A107B6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A107B6">
              <w:rPr>
                <w:rFonts w:ascii="Arial Narrow" w:eastAsia="Times New Roman" w:hAnsi="Arial Narrow" w:cs="Arial"/>
                <w:lang w:val="es-ES" w:eastAsia="ar-SA"/>
              </w:rPr>
              <w:t>BJ130510VC6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A107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A107B6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2,155,172.41</w:t>
            </w:r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ENERO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A107B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ABRIL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A107B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054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7907BD"/>
    <w:rsid w:val="00A107B6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5</cp:revision>
  <dcterms:created xsi:type="dcterms:W3CDTF">2022-05-20T14:52:00Z</dcterms:created>
  <dcterms:modified xsi:type="dcterms:W3CDTF">2022-09-22T13:11:00Z</dcterms:modified>
</cp:coreProperties>
</file>