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4F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DISTRIBUIDORA DE MEDICAMENTOS DISTRUMED,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9F4F98" w:rsidRDefault="009F4F9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bookmarkStart w:id="0" w:name="_GoBack"/>
            <w:r w:rsidRPr="009F4F98">
              <w:rPr>
                <w:rFonts w:ascii="Arial Narrow" w:eastAsia="Times New Roman" w:hAnsi="Arial Narrow" w:cs="Calibri"/>
                <w:lang w:eastAsia="es-MX"/>
              </w:rPr>
              <w:t>DMD180626NQ1</w:t>
            </w:r>
            <w:bookmarkEnd w:id="0"/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9F4F9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F4F98" w:rsidRP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="009F4F98" w:rsidRP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013</w:t>
            </w:r>
            <w:r w:rsid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="009F4F98" w:rsidRP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787.5</w:t>
            </w:r>
            <w:r w:rsidR="009F4F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F4F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F4F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F4F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9F4F98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2022-09-21T21:48:00Z</dcterms:modified>
</cp:coreProperties>
</file>