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ED7F4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D7F4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REYNA ESTEFANIA RODRIGUEZ GARCÍA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7C65" w:rsidRPr="00C47C65" w:rsidRDefault="00C47C65" w:rsidP="00C47C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lang w:val="es-ES" w:eastAsia="ar-SA"/>
              </w:rPr>
            </w:pPr>
          </w:p>
          <w:p w:rsidR="002D4CC9" w:rsidRPr="00C47C65" w:rsidRDefault="00ED7F4D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D7F4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ROGR890301TZ4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4CC9" w:rsidP="00ED7F4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ED7F4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793,103.44</w:t>
            </w:r>
            <w:bookmarkStart w:id="0" w:name="_GoBack"/>
            <w:bookmarkEnd w:id="0"/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C47C6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ED7F4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ED7F4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040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BB3811"/>
    <w:rsid w:val="00C47C65"/>
    <w:rsid w:val="00E00165"/>
    <w:rsid w:val="00E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2022-09-21T21:37:00Z</dcterms:modified>
</cp:coreProperties>
</file>