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E36111" w:rsidRDefault="00986E56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986E56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MUNICIPIO-DGO-R33-032/2022</w:t>
      </w:r>
    </w:p>
    <w:p w:rsidR="00C3147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986E56">
        <w:rPr>
          <w:rFonts w:ascii="Arial Narrow" w:eastAsia="Arial Unicode MS" w:hAnsi="Arial Narrow" w:cs="Arial Unicode MS"/>
          <w:b/>
          <w:sz w:val="20"/>
          <w:szCs w:val="20"/>
        </w:rPr>
        <w:t>C. ARQ. RAÚL MONTELONGO NEVÁREZ</w:t>
      </w:r>
    </w:p>
    <w:tbl>
      <w:tblPr>
        <w:tblStyle w:val="Cuadrculaclara-nfasis5"/>
        <w:tblW w:w="76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2410"/>
      </w:tblGrid>
      <w:tr w:rsidR="00986E56" w:rsidRPr="0028176A" w:rsidTr="00986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986E56" w:rsidRPr="00171B70" w:rsidRDefault="00986E56" w:rsidP="00573968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410" w:type="dxa"/>
          </w:tcPr>
          <w:p w:rsidR="00986E56" w:rsidRPr="00171B70" w:rsidRDefault="00986E56" w:rsidP="00573968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986E56" w:rsidRPr="0028176A" w:rsidTr="00986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986E56" w:rsidRPr="00171B70" w:rsidRDefault="00986E56" w:rsidP="00573968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36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CAMPO DE BEISBOL ARTURO GÁMIZ</w:t>
            </w:r>
          </w:p>
        </w:tc>
        <w:tc>
          <w:tcPr>
            <w:tcW w:w="2410" w:type="dxa"/>
          </w:tcPr>
          <w:p w:rsidR="00986E56" w:rsidRDefault="00986E56" w:rsidP="00573968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986E56" w:rsidRPr="00A263A5" w:rsidRDefault="00986E56" w:rsidP="00573968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ARTURO GÁMIZ</w:t>
            </w:r>
          </w:p>
        </w:tc>
      </w:tr>
      <w:tr w:rsidR="00986E56" w:rsidRPr="0028176A" w:rsidTr="00986E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986E56" w:rsidRPr="00171B70" w:rsidRDefault="00986E56" w:rsidP="00573968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986E56" w:rsidRPr="00A263A5" w:rsidRDefault="00986E56" w:rsidP="00573968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3812A5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86E56"/>
    <w:rsid w:val="009D6766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E15274"/>
    <w:rsid w:val="00E2107F"/>
    <w:rsid w:val="00E36111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597F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75</cp:revision>
  <dcterms:created xsi:type="dcterms:W3CDTF">2019-01-31T15:53:00Z</dcterms:created>
  <dcterms:modified xsi:type="dcterms:W3CDTF">2022-08-17T18:14:00Z</dcterms:modified>
</cp:coreProperties>
</file>