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CF" w:rsidRPr="003F5956" w:rsidRDefault="002D43CF" w:rsidP="002D43CF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2D43CF" w:rsidRPr="003F5956" w:rsidRDefault="002D43CF" w:rsidP="002D43CF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2D43CF" w:rsidRPr="00882EBE" w:rsidRDefault="002D43CF" w:rsidP="002D43CF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N°: 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08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2</w:t>
      </w:r>
    </w:p>
    <w:p w:rsidR="002D43CF" w:rsidRDefault="002D43CF" w:rsidP="002D43CF">
      <w:r>
        <w:rPr>
          <w:rFonts w:ascii="Arial Narrow" w:eastAsia="DFKai-SB" w:hAnsi="Arial Narrow"/>
          <w:b/>
          <w:sz w:val="20"/>
          <w:szCs w:val="20"/>
        </w:rPr>
        <w:t>AIC DESARROLLOS</w:t>
      </w:r>
      <w:r w:rsidRPr="007556E9">
        <w:rPr>
          <w:rFonts w:ascii="Arial Narrow" w:eastAsia="DFKai-SB" w:hAnsi="Arial Narrow"/>
          <w:b/>
          <w:sz w:val="20"/>
          <w:szCs w:val="20"/>
        </w:rPr>
        <w:t xml:space="preserve">, S. A. DE C. V., </w:t>
      </w:r>
    </w:p>
    <w:p w:rsidR="002D43CF" w:rsidRPr="00D82BE3" w:rsidRDefault="002D43CF" w:rsidP="002D43CF">
      <w:pPr>
        <w:spacing w:after="0"/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  <w:gridCol w:w="1418"/>
      </w:tblGrid>
      <w:tr w:rsidR="002D43CF" w:rsidRPr="00527F57" w:rsidTr="001B6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D43CF" w:rsidRPr="00D82BE3" w:rsidRDefault="002D43CF" w:rsidP="005F5899">
            <w:pPr>
              <w:pStyle w:val="Sangradetextonormal"/>
              <w:ind w:left="0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  <w:sz w:val="20"/>
                <w:szCs w:val="20"/>
              </w:rPr>
            </w:pPr>
            <w:r w:rsidRPr="00D82BE3">
              <w:rPr>
                <w:rStyle w:val="nfasisintenso"/>
                <w:rFonts w:ascii="Arial Narrow" w:eastAsia="Arial Unicode MS" w:hAnsi="Arial Narrow"/>
                <w:sz w:val="20"/>
                <w:szCs w:val="20"/>
              </w:rPr>
              <w:t>NOMBRE DE LA OBRA</w:t>
            </w:r>
          </w:p>
        </w:tc>
        <w:tc>
          <w:tcPr>
            <w:tcW w:w="1984" w:type="dxa"/>
          </w:tcPr>
          <w:p w:rsidR="002D43CF" w:rsidRPr="00D82BE3" w:rsidRDefault="002D43CF" w:rsidP="005F5899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  <w:sz w:val="20"/>
                <w:szCs w:val="20"/>
              </w:rPr>
            </w:pPr>
            <w:r w:rsidRPr="00D82BE3">
              <w:rPr>
                <w:rStyle w:val="nfasisintenso"/>
                <w:rFonts w:ascii="Arial Narrow" w:eastAsia="Arial Unicode MS" w:hAnsi="Arial Narrow"/>
                <w:sz w:val="20"/>
                <w:szCs w:val="20"/>
              </w:rPr>
              <w:t>UBICACIÓN</w:t>
            </w:r>
          </w:p>
        </w:tc>
        <w:tc>
          <w:tcPr>
            <w:tcW w:w="1418" w:type="dxa"/>
          </w:tcPr>
          <w:p w:rsidR="002D43CF" w:rsidRPr="00D82BE3" w:rsidRDefault="002D43CF" w:rsidP="005F5899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  <w:sz w:val="20"/>
                <w:szCs w:val="20"/>
              </w:rPr>
            </w:pPr>
            <w:r w:rsidRPr="00D82BE3">
              <w:rPr>
                <w:rStyle w:val="nfasisintenso"/>
                <w:rFonts w:ascii="Arial Narrow" w:eastAsia="Arial Unicode MS" w:hAnsi="Arial Narrow"/>
                <w:sz w:val="20"/>
                <w:szCs w:val="20"/>
              </w:rPr>
              <w:t>IMPORTE</w:t>
            </w:r>
          </w:p>
        </w:tc>
      </w:tr>
      <w:tr w:rsidR="002D43CF" w:rsidRPr="00527F57" w:rsidTr="001B6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D43CF" w:rsidRPr="00AC5474" w:rsidRDefault="002D43CF" w:rsidP="005F5899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SE220026 CP GUARNICIONES Y BANQUETAS EN AVENIDA SAN JOSÉ</w:t>
            </w:r>
          </w:p>
        </w:tc>
        <w:tc>
          <w:tcPr>
            <w:tcW w:w="1984" w:type="dxa"/>
          </w:tcPr>
          <w:p w:rsidR="002D43CF" w:rsidRPr="00AC5474" w:rsidRDefault="002D43CF" w:rsidP="005F5899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SAN JOSÉ III</w:t>
            </w:r>
          </w:p>
        </w:tc>
        <w:tc>
          <w:tcPr>
            <w:tcW w:w="1418" w:type="dxa"/>
          </w:tcPr>
          <w:p w:rsidR="002D43CF" w:rsidRPr="00AC5474" w:rsidRDefault="002D43CF" w:rsidP="005F5899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 xml:space="preserve"> $</w:t>
            </w:r>
            <w:r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>477,305.91</w:t>
            </w:r>
          </w:p>
        </w:tc>
      </w:tr>
      <w:tr w:rsidR="002D43CF" w:rsidRPr="00527F57" w:rsidTr="001B6D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D43CF" w:rsidRPr="00AC5474" w:rsidRDefault="002D43CF" w:rsidP="005F5899">
            <w:pPr>
              <w:pStyle w:val="Sangradetextonormal"/>
              <w:ind w:left="0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2D43CF" w:rsidRPr="00AC5474" w:rsidRDefault="002D43CF" w:rsidP="005F5899">
            <w:pPr>
              <w:pStyle w:val="Sangradetextonormal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SUBTOTAL</w:t>
            </w:r>
          </w:p>
        </w:tc>
        <w:tc>
          <w:tcPr>
            <w:tcW w:w="1418" w:type="dxa"/>
          </w:tcPr>
          <w:p w:rsidR="002D43CF" w:rsidRPr="00AC5474" w:rsidRDefault="002D43CF" w:rsidP="005F5899">
            <w:pPr>
              <w:pStyle w:val="Sangradetextonormal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 xml:space="preserve"> $</w:t>
            </w:r>
            <w:r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>477,305.91</w:t>
            </w:r>
          </w:p>
        </w:tc>
      </w:tr>
    </w:tbl>
    <w:p w:rsidR="002D43CF" w:rsidRPr="00922E44" w:rsidRDefault="002D43CF" w:rsidP="002D43CF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>
      <w:bookmarkStart w:id="0" w:name="_GoBack"/>
      <w:bookmarkEnd w:id="0"/>
    </w:p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CF"/>
    <w:rsid w:val="002D43CF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2D43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D43CF"/>
  </w:style>
  <w:style w:type="character" w:styleId="Referenciasutil">
    <w:name w:val="Subtle Reference"/>
    <w:basedOn w:val="Fuentedeprrafopredeter"/>
    <w:uiPriority w:val="31"/>
    <w:qFormat/>
    <w:rsid w:val="002D43CF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2D43C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2D43C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2D43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D43CF"/>
  </w:style>
  <w:style w:type="character" w:styleId="Referenciasutil">
    <w:name w:val="Subtle Reference"/>
    <w:basedOn w:val="Fuentedeprrafopredeter"/>
    <w:uiPriority w:val="31"/>
    <w:qFormat/>
    <w:rsid w:val="002D43CF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2D43C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2D43C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2022-05-30T18:55:00Z</dcterms:created>
  <dcterms:modified xsi:type="dcterms:W3CDTF">2022-05-30T18:55:00Z</dcterms:modified>
</cp:coreProperties>
</file>