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E2" w:rsidRPr="00ED75BF" w:rsidRDefault="00021AE2" w:rsidP="00ED75BF">
      <w:pPr>
        <w:jc w:val="both"/>
        <w:rPr>
          <w:rFonts w:ascii="Candara" w:hAnsi="Candara"/>
          <w:sz w:val="24"/>
          <w:szCs w:val="24"/>
        </w:rPr>
      </w:pPr>
    </w:p>
    <w:p w:rsidR="00021AE2" w:rsidRPr="00ED75BF" w:rsidRDefault="00021AE2" w:rsidP="00ED75BF">
      <w:pPr>
        <w:jc w:val="both"/>
        <w:rPr>
          <w:rFonts w:ascii="Candara" w:hAnsi="Candara"/>
          <w:sz w:val="24"/>
          <w:szCs w:val="24"/>
        </w:rPr>
      </w:pPr>
    </w:p>
    <w:p w:rsidR="00021AE2" w:rsidRPr="00ED75BF" w:rsidRDefault="00021AE2" w:rsidP="00ED75BF">
      <w:pPr>
        <w:jc w:val="both"/>
        <w:rPr>
          <w:rFonts w:ascii="Candara" w:hAnsi="Candara"/>
          <w:sz w:val="24"/>
          <w:szCs w:val="24"/>
        </w:rPr>
      </w:pPr>
    </w:p>
    <w:p w:rsidR="00021AE2" w:rsidRDefault="00021AE2" w:rsidP="00ED75BF">
      <w:pPr>
        <w:jc w:val="both"/>
        <w:rPr>
          <w:rFonts w:ascii="Candara" w:hAnsi="Candara"/>
          <w:b/>
          <w:sz w:val="28"/>
          <w:szCs w:val="24"/>
        </w:rPr>
      </w:pPr>
    </w:p>
    <w:p w:rsidR="00021AE2" w:rsidRDefault="00021AE2" w:rsidP="00ED75BF">
      <w:pPr>
        <w:jc w:val="both"/>
        <w:rPr>
          <w:rFonts w:ascii="Candara" w:hAnsi="Candara"/>
          <w:b/>
          <w:sz w:val="28"/>
          <w:szCs w:val="24"/>
        </w:rPr>
      </w:pPr>
    </w:p>
    <w:p w:rsidR="00021AE2" w:rsidRDefault="00021AE2" w:rsidP="00ED75BF">
      <w:pPr>
        <w:jc w:val="both"/>
        <w:rPr>
          <w:rFonts w:ascii="Candara" w:hAnsi="Candara"/>
          <w:b/>
          <w:sz w:val="28"/>
          <w:szCs w:val="24"/>
        </w:rPr>
      </w:pPr>
    </w:p>
    <w:p w:rsidR="00021AE2" w:rsidRPr="00323286" w:rsidRDefault="00021AE2" w:rsidP="00ED75BF">
      <w:pPr>
        <w:jc w:val="both"/>
        <w:rPr>
          <w:rFonts w:ascii="Candara" w:hAnsi="Candara"/>
          <w:b/>
          <w:sz w:val="36"/>
          <w:szCs w:val="24"/>
        </w:rPr>
      </w:pPr>
      <w:r w:rsidRPr="00D96A7F">
        <w:rPr>
          <w:rFonts w:ascii="Candara" w:hAnsi="Candara"/>
          <w:b/>
          <w:noProof/>
          <w:sz w:val="36"/>
          <w:szCs w:val="24"/>
        </w:rPr>
        <w:t>Pavimento Hidráulico en Acceso al Fraccionamiento Real Victoria entre Puente Vehícular y Beethoven</w:t>
      </w:r>
    </w:p>
    <w:p w:rsidR="00021AE2" w:rsidRPr="00323286" w:rsidRDefault="00021AE2" w:rsidP="00ED75BF">
      <w:pPr>
        <w:jc w:val="both"/>
        <w:rPr>
          <w:rFonts w:ascii="Candara" w:hAnsi="Candara"/>
          <w:b/>
          <w:sz w:val="36"/>
          <w:szCs w:val="24"/>
        </w:rPr>
      </w:pPr>
    </w:p>
    <w:p w:rsidR="00021AE2" w:rsidRDefault="00021AE2" w:rsidP="00ED75BF">
      <w:pPr>
        <w:jc w:val="both"/>
        <w:rPr>
          <w:rFonts w:ascii="Candara" w:hAnsi="Candara"/>
          <w:b/>
          <w:noProof/>
          <w:sz w:val="36"/>
          <w:szCs w:val="24"/>
        </w:rPr>
      </w:pPr>
    </w:p>
    <w:p w:rsidR="004A3C22" w:rsidRPr="00323286" w:rsidRDefault="004A3C22" w:rsidP="00ED75BF">
      <w:pPr>
        <w:jc w:val="both"/>
        <w:rPr>
          <w:rFonts w:ascii="Candara" w:hAnsi="Candara"/>
          <w:b/>
          <w:noProof/>
          <w:sz w:val="36"/>
          <w:szCs w:val="24"/>
        </w:rPr>
      </w:pPr>
    </w:p>
    <w:p w:rsidR="00021AE2" w:rsidRDefault="00021AE2" w:rsidP="00ED75BF">
      <w:pPr>
        <w:jc w:val="both"/>
        <w:rPr>
          <w:rFonts w:ascii="Candara" w:hAnsi="Candara"/>
          <w:noProof/>
          <w:sz w:val="36"/>
          <w:szCs w:val="24"/>
        </w:rPr>
      </w:pPr>
      <w:r w:rsidRPr="00D96A7F">
        <w:rPr>
          <w:rFonts w:ascii="Candara" w:hAnsi="Candara"/>
          <w:noProof/>
          <w:sz w:val="36"/>
          <w:szCs w:val="24"/>
        </w:rPr>
        <w:t>Fracc. Real Victoria</w:t>
      </w:r>
    </w:p>
    <w:p w:rsidR="00021AE2" w:rsidRDefault="00021AE2" w:rsidP="00ED75BF">
      <w:pPr>
        <w:jc w:val="both"/>
        <w:rPr>
          <w:rFonts w:ascii="Candara" w:hAnsi="Candara"/>
          <w:noProof/>
          <w:sz w:val="36"/>
          <w:szCs w:val="24"/>
        </w:rPr>
      </w:pPr>
    </w:p>
    <w:p w:rsidR="004A3C22" w:rsidRDefault="004A3C22" w:rsidP="00ED75BF">
      <w:pPr>
        <w:jc w:val="both"/>
        <w:rPr>
          <w:rFonts w:ascii="Candara" w:hAnsi="Candara"/>
          <w:noProof/>
          <w:sz w:val="36"/>
          <w:szCs w:val="24"/>
        </w:rPr>
      </w:pPr>
    </w:p>
    <w:p w:rsidR="004A3C22" w:rsidRDefault="004A3C22" w:rsidP="00ED75BF">
      <w:pPr>
        <w:jc w:val="both"/>
        <w:rPr>
          <w:rFonts w:ascii="Candara" w:hAnsi="Candara"/>
          <w:noProof/>
          <w:sz w:val="36"/>
          <w:szCs w:val="24"/>
        </w:rPr>
      </w:pPr>
    </w:p>
    <w:p w:rsidR="00021AE2" w:rsidRPr="00323286" w:rsidRDefault="00021AE2" w:rsidP="00ED75BF">
      <w:pPr>
        <w:jc w:val="both"/>
        <w:rPr>
          <w:rFonts w:ascii="Candara" w:hAnsi="Candara" w:cs="Tahoma"/>
          <w:noProof/>
          <w:sz w:val="36"/>
          <w:szCs w:val="24"/>
        </w:rPr>
      </w:pPr>
      <w:r w:rsidRPr="00D96A7F">
        <w:rPr>
          <w:rFonts w:ascii="Candara" w:hAnsi="Candara"/>
          <w:noProof/>
          <w:sz w:val="36"/>
          <w:szCs w:val="24"/>
        </w:rPr>
        <w:t>Victoria de Durango</w:t>
      </w:r>
    </w:p>
    <w:p w:rsidR="00021AE2" w:rsidRPr="00323286" w:rsidRDefault="00021AE2" w:rsidP="00ED75BF">
      <w:pPr>
        <w:jc w:val="both"/>
        <w:rPr>
          <w:rFonts w:ascii="Candara" w:hAnsi="Candara" w:cs="Tahoma"/>
          <w:sz w:val="32"/>
          <w:szCs w:val="24"/>
        </w:rPr>
      </w:pPr>
    </w:p>
    <w:p w:rsidR="00021AE2" w:rsidRDefault="00021AE2" w:rsidP="00ED75BF">
      <w:pPr>
        <w:jc w:val="both"/>
        <w:rPr>
          <w:rFonts w:ascii="Candara" w:hAnsi="Candara"/>
          <w:sz w:val="32"/>
          <w:szCs w:val="24"/>
        </w:rPr>
      </w:pPr>
    </w:p>
    <w:p w:rsidR="00021AE2" w:rsidRPr="00323286" w:rsidRDefault="00021AE2" w:rsidP="00ED75BF">
      <w:pPr>
        <w:jc w:val="both"/>
        <w:rPr>
          <w:rFonts w:ascii="Candara" w:hAnsi="Candara"/>
          <w:sz w:val="32"/>
          <w:szCs w:val="24"/>
        </w:rPr>
      </w:pPr>
    </w:p>
    <w:p w:rsidR="00021AE2" w:rsidRDefault="00021AE2" w:rsidP="00ED75BF">
      <w:pPr>
        <w:jc w:val="both"/>
        <w:rPr>
          <w:rFonts w:ascii="Candara" w:hAnsi="Candara"/>
          <w:sz w:val="24"/>
          <w:szCs w:val="24"/>
        </w:rPr>
      </w:pPr>
    </w:p>
    <w:p w:rsidR="004A3C22" w:rsidRPr="00ED75BF" w:rsidRDefault="004A3C22" w:rsidP="00ED75BF">
      <w:pPr>
        <w:jc w:val="both"/>
        <w:rPr>
          <w:rFonts w:ascii="Candara" w:hAnsi="Candara"/>
          <w:sz w:val="24"/>
          <w:szCs w:val="24"/>
        </w:rPr>
      </w:pPr>
    </w:p>
    <w:p w:rsidR="00021AE2" w:rsidRPr="00ED75BF" w:rsidRDefault="00021AE2" w:rsidP="00323286">
      <w:pPr>
        <w:jc w:val="center"/>
        <w:rPr>
          <w:rFonts w:ascii="Candara" w:hAnsi="Candara"/>
          <w:noProof/>
          <w:sz w:val="36"/>
          <w:szCs w:val="24"/>
        </w:rPr>
      </w:pPr>
      <w:r w:rsidRPr="00ED75BF">
        <w:rPr>
          <w:rFonts w:ascii="Candara" w:hAnsi="Candara"/>
          <w:sz w:val="36"/>
          <w:szCs w:val="24"/>
        </w:rPr>
        <w:t xml:space="preserve">Licitación Nº </w:t>
      </w:r>
      <w:r w:rsidRPr="00D96A7F">
        <w:rPr>
          <w:rFonts w:ascii="Candara" w:hAnsi="Candara"/>
          <w:noProof/>
          <w:sz w:val="36"/>
          <w:szCs w:val="24"/>
        </w:rPr>
        <w:t>HAYTO-DGO-DMOP-002-18</w:t>
      </w:r>
    </w:p>
    <w:p w:rsidR="00021AE2" w:rsidRPr="00ED75BF" w:rsidRDefault="00021AE2" w:rsidP="00ED75BF">
      <w:pPr>
        <w:jc w:val="both"/>
        <w:rPr>
          <w:rFonts w:ascii="Candara" w:hAnsi="Candara"/>
          <w:noProof/>
          <w:sz w:val="36"/>
          <w:szCs w:val="24"/>
        </w:rPr>
      </w:pPr>
    </w:p>
    <w:p w:rsidR="00021AE2" w:rsidRPr="00ED75BF" w:rsidRDefault="00021AE2" w:rsidP="00ED75BF">
      <w:pPr>
        <w:jc w:val="both"/>
        <w:rPr>
          <w:rFonts w:ascii="Candara" w:hAnsi="Candara"/>
          <w:noProof/>
          <w:sz w:val="36"/>
          <w:szCs w:val="24"/>
        </w:rPr>
      </w:pPr>
    </w:p>
    <w:p w:rsidR="00021AE2" w:rsidRDefault="00021AE2" w:rsidP="00ED75BF">
      <w:pPr>
        <w:jc w:val="both"/>
        <w:rPr>
          <w:rFonts w:ascii="Candara" w:hAnsi="Candara"/>
          <w:noProof/>
          <w:sz w:val="36"/>
          <w:szCs w:val="24"/>
        </w:rPr>
      </w:pPr>
    </w:p>
    <w:p w:rsidR="00021AE2" w:rsidRDefault="00021AE2" w:rsidP="00ED75BF">
      <w:pPr>
        <w:jc w:val="both"/>
        <w:rPr>
          <w:rFonts w:ascii="Candara" w:hAnsi="Candara"/>
          <w:b/>
          <w:bCs/>
          <w:sz w:val="44"/>
          <w:szCs w:val="24"/>
        </w:rPr>
      </w:pPr>
    </w:p>
    <w:p w:rsidR="00021AE2" w:rsidRPr="00ED75BF" w:rsidRDefault="00021AE2" w:rsidP="00323286">
      <w:pPr>
        <w:jc w:val="right"/>
        <w:rPr>
          <w:rFonts w:ascii="Candara" w:hAnsi="Candara"/>
          <w:b/>
          <w:bCs/>
          <w:sz w:val="44"/>
          <w:szCs w:val="24"/>
        </w:rPr>
      </w:pPr>
      <w:r w:rsidRPr="00ED75BF">
        <w:rPr>
          <w:rFonts w:ascii="Candara" w:hAnsi="Candara"/>
          <w:b/>
          <w:bCs/>
          <w:sz w:val="44"/>
          <w:szCs w:val="24"/>
        </w:rPr>
        <w:t>BASES DE LICITACIÓN</w:t>
      </w:r>
    </w:p>
    <w:p w:rsidR="00021AE2" w:rsidRPr="00ED75BF" w:rsidRDefault="00021AE2" w:rsidP="00ED75BF">
      <w:pPr>
        <w:jc w:val="both"/>
        <w:rPr>
          <w:rFonts w:ascii="Candara" w:hAnsi="Candara"/>
          <w:sz w:val="36"/>
          <w:szCs w:val="24"/>
        </w:rPr>
      </w:pPr>
    </w:p>
    <w:p w:rsidR="00021AE2" w:rsidRPr="00ED75BF" w:rsidRDefault="00021AE2" w:rsidP="00ED75BF">
      <w:pPr>
        <w:jc w:val="both"/>
        <w:rPr>
          <w:rFonts w:ascii="Candara" w:hAnsi="Candara"/>
          <w:color w:val="000000"/>
          <w:sz w:val="36"/>
          <w:szCs w:val="24"/>
          <w:lang w:val="es-ES" w:eastAsia="es-MX"/>
        </w:rPr>
      </w:pPr>
    </w:p>
    <w:p w:rsidR="00021AE2" w:rsidRPr="00ED75BF" w:rsidRDefault="00021AE2" w:rsidP="00ED75BF">
      <w:pPr>
        <w:pStyle w:val="Ttulo"/>
        <w:rPr>
          <w:lang w:val="es-ES" w:eastAsia="es-MX"/>
        </w:rPr>
      </w:pPr>
      <w:r w:rsidRPr="00ED75BF">
        <w:rPr>
          <w:lang w:val="es-ES" w:eastAsia="es-MX"/>
        </w:rPr>
        <w:t xml:space="preserve">Adjudicación de Obra por el Procedimiento de Licitación </w:t>
      </w:r>
      <w:r w:rsidRPr="00D96A7F">
        <w:rPr>
          <w:noProof/>
          <w:lang w:val="es-ES" w:eastAsia="es-MX"/>
        </w:rPr>
        <w:t>Por Invitación Restringida a Cuando Menos Tres Contratistas</w:t>
      </w:r>
    </w:p>
    <w:p w:rsidR="00021AE2" w:rsidRPr="00ED75BF" w:rsidRDefault="00021AE2" w:rsidP="00ED75BF">
      <w:pPr>
        <w:pStyle w:val="Ttulo"/>
        <w:rPr>
          <w:lang w:val="es-ES" w:eastAsia="es-MX"/>
        </w:rPr>
      </w:pPr>
    </w:p>
    <w:p w:rsidR="00021AE2" w:rsidRPr="00ED75BF" w:rsidRDefault="00021AE2" w:rsidP="00ED75BF">
      <w:pPr>
        <w:jc w:val="both"/>
        <w:rPr>
          <w:rFonts w:ascii="Candara" w:hAnsi="Candara"/>
          <w:sz w:val="24"/>
          <w:szCs w:val="24"/>
          <w:lang w:val="es-ES" w:eastAsia="es-MX"/>
        </w:rPr>
      </w:pPr>
    </w:p>
    <w:p w:rsidR="00021AE2" w:rsidRPr="00ED75BF" w:rsidRDefault="00021AE2" w:rsidP="00ED75BF">
      <w:pPr>
        <w:jc w:val="both"/>
        <w:rPr>
          <w:rFonts w:ascii="Candara" w:hAnsi="Candara"/>
          <w:sz w:val="24"/>
          <w:szCs w:val="24"/>
          <w:lang w:val="es-ES" w:eastAsia="es-MX"/>
        </w:rPr>
      </w:pPr>
    </w:p>
    <w:p w:rsidR="00021AE2" w:rsidRPr="00ED75BF" w:rsidRDefault="00021AE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96A7F">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96A7F">
        <w:rPr>
          <w:rFonts w:ascii="Candara" w:hAnsi="Candara" w:cs="Tahoma"/>
          <w:b/>
          <w:bCs/>
          <w:noProof/>
          <w:sz w:val="24"/>
          <w:szCs w:val="24"/>
        </w:rPr>
        <w:t>HAYTO-DGO-DMOP-002-18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21AE2" w:rsidRPr="00ED75BF" w:rsidRDefault="00021AE2" w:rsidP="00ED75BF">
      <w:pPr>
        <w:jc w:val="both"/>
        <w:rPr>
          <w:rFonts w:ascii="Candara" w:hAnsi="Candara" w:cs="Tahoma"/>
          <w:sz w:val="24"/>
          <w:szCs w:val="24"/>
        </w:rPr>
      </w:pPr>
    </w:p>
    <w:p w:rsidR="00021AE2" w:rsidRPr="00AD179B" w:rsidRDefault="00021AE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21AE2" w:rsidRPr="00ED75BF" w:rsidRDefault="00021AE2" w:rsidP="00ED75BF">
      <w:pPr>
        <w:jc w:val="both"/>
        <w:rPr>
          <w:rFonts w:ascii="Candara" w:hAnsi="Candara"/>
          <w:sz w:val="24"/>
          <w:szCs w:val="24"/>
          <w:lang w:val="en-US"/>
        </w:rPr>
      </w:pPr>
    </w:p>
    <w:p w:rsidR="00021AE2" w:rsidRPr="00AD179B" w:rsidRDefault="00021AE2" w:rsidP="00F64E74">
      <w:pPr>
        <w:jc w:val="center"/>
        <w:rPr>
          <w:rFonts w:ascii="Candara" w:hAnsi="Candara" w:cs="Tahoma"/>
          <w:b/>
          <w:sz w:val="24"/>
          <w:szCs w:val="24"/>
        </w:rPr>
      </w:pPr>
      <w:r w:rsidRPr="00AD179B">
        <w:rPr>
          <w:rFonts w:ascii="Candara" w:hAnsi="Candara" w:cs="Tahoma"/>
          <w:b/>
          <w:sz w:val="24"/>
          <w:szCs w:val="24"/>
        </w:rPr>
        <w:t>CAPITULO ESPECIAL</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  </w:t>
      </w: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21AE2" w:rsidRPr="00ED75BF" w:rsidRDefault="00021AE2" w:rsidP="00ED75BF">
      <w:pPr>
        <w:jc w:val="both"/>
        <w:rPr>
          <w:rFonts w:ascii="Candara" w:hAnsi="Candara" w:cs="Tahoma"/>
          <w:b/>
          <w:i/>
          <w:iCs/>
          <w:sz w:val="24"/>
          <w:szCs w:val="24"/>
        </w:rPr>
      </w:pPr>
    </w:p>
    <w:p w:rsidR="00021AE2" w:rsidRPr="00ED75BF" w:rsidRDefault="00021AE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21AE2" w:rsidRPr="00ED75BF" w:rsidRDefault="00021AE2" w:rsidP="00ED75BF">
      <w:pPr>
        <w:jc w:val="both"/>
        <w:rPr>
          <w:rFonts w:ascii="Candara" w:hAnsi="Candara" w:cs="Tahoma"/>
          <w:i/>
          <w:iCs/>
          <w:sz w:val="24"/>
          <w:szCs w:val="24"/>
        </w:rPr>
      </w:pPr>
      <w:r w:rsidRPr="00ED75BF">
        <w:rPr>
          <w:rFonts w:ascii="Candara" w:hAnsi="Candara" w:cs="Tahoma"/>
          <w:i/>
          <w:iCs/>
          <w:sz w:val="24"/>
          <w:szCs w:val="24"/>
        </w:rPr>
        <w:tab/>
      </w: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96A7F">
        <w:rPr>
          <w:rFonts w:ascii="Candara" w:hAnsi="Candara" w:cs="Tahoma"/>
          <w:bCs/>
          <w:noProof/>
          <w:sz w:val="24"/>
          <w:szCs w:val="24"/>
        </w:rPr>
        <w:t>mediante oficio PNM - 005/18 de fecha 22 de Marzo de 2018</w:t>
      </w:r>
      <w:r w:rsidRPr="00ED75BF">
        <w:rPr>
          <w:rFonts w:ascii="Candara" w:hAnsi="Candara" w:cs="Tahoma"/>
          <w:bCs/>
          <w:sz w:val="24"/>
          <w:szCs w:val="24"/>
        </w:rPr>
        <w:t>.</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I</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21AE2" w:rsidRPr="00ED75BF" w:rsidTr="00D02005">
        <w:trPr>
          <w:trHeight w:val="479"/>
          <w:jc w:val="center"/>
        </w:trPr>
        <w:tc>
          <w:tcPr>
            <w:tcW w:w="9972" w:type="dxa"/>
            <w:shd w:val="clear" w:color="auto" w:fill="auto"/>
          </w:tcPr>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96A7F">
              <w:rPr>
                <w:rFonts w:ascii="Candara" w:hAnsi="Candara" w:cs="Tahoma"/>
                <w:b/>
                <w:noProof/>
                <w:sz w:val="24"/>
                <w:szCs w:val="24"/>
              </w:rPr>
              <w:t>Pavimento Hidráulico en Acceso al Fraccionamiento Real Victoria entre Puente Vehícular y Beethoven</w:t>
            </w:r>
          </w:p>
        </w:tc>
      </w:tr>
    </w:tbl>
    <w:p w:rsidR="00021AE2" w:rsidRPr="00ED75BF" w:rsidRDefault="00021AE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21AE2" w:rsidRPr="00ED75BF" w:rsidTr="00D02005">
        <w:trPr>
          <w:trHeight w:val="406"/>
          <w:jc w:val="center"/>
        </w:trPr>
        <w:tc>
          <w:tcPr>
            <w:tcW w:w="9981" w:type="dxa"/>
            <w:shd w:val="clear" w:color="auto" w:fill="auto"/>
          </w:tcPr>
          <w:p w:rsidR="00021AE2" w:rsidRPr="00ED75BF" w:rsidRDefault="00021AE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96A7F">
              <w:rPr>
                <w:rFonts w:ascii="Candara" w:hAnsi="Candara" w:cs="Tahoma"/>
                <w:b/>
                <w:bCs/>
                <w:noProof/>
                <w:sz w:val="24"/>
                <w:szCs w:val="24"/>
              </w:rPr>
              <w:t>Fracc. Real Victoria</w:t>
            </w:r>
          </w:p>
        </w:tc>
      </w:tr>
    </w:tbl>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 </w:t>
      </w: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II</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21AE2" w:rsidRPr="00ED75BF" w:rsidRDefault="00021AE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21AE2" w:rsidRPr="00ED75BF" w:rsidRDefault="00021AE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21AE2" w:rsidRPr="00ED75BF" w:rsidRDefault="00021AE2" w:rsidP="00ED75BF">
      <w:pPr>
        <w:jc w:val="both"/>
        <w:rPr>
          <w:rFonts w:ascii="Candara" w:hAnsi="Candara"/>
          <w:sz w:val="24"/>
          <w:szCs w:val="24"/>
        </w:rPr>
      </w:pPr>
      <w:r w:rsidRPr="00ED75BF">
        <w:rPr>
          <w:rFonts w:ascii="Candara" w:hAnsi="Candara"/>
          <w:sz w:val="24"/>
          <w:szCs w:val="24"/>
        </w:rPr>
        <w:t xml:space="preserve"> </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III</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IV</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REQUISITOS PARA PARTICIPAR</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21AE2" w:rsidRPr="00ED75BF" w:rsidRDefault="00021AE2" w:rsidP="00ED75BF">
      <w:pPr>
        <w:jc w:val="both"/>
        <w:rPr>
          <w:rFonts w:ascii="Candara" w:hAnsi="Candara" w:cs="Tahoma"/>
          <w:sz w:val="24"/>
          <w:szCs w:val="24"/>
        </w:rPr>
      </w:pPr>
    </w:p>
    <w:p w:rsidR="00021AE2" w:rsidRPr="00ED75BF" w:rsidRDefault="00021AE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21AE2" w:rsidRPr="00ED75BF" w:rsidRDefault="00021AE2" w:rsidP="00ED75BF">
      <w:pPr>
        <w:jc w:val="both"/>
        <w:rPr>
          <w:rFonts w:ascii="Candara" w:hAnsi="Candara" w:cs="Tahoma"/>
          <w:sz w:val="24"/>
          <w:szCs w:val="24"/>
        </w:rPr>
      </w:pPr>
    </w:p>
    <w:p w:rsidR="00021AE2" w:rsidRDefault="00021AE2"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021AE2" w:rsidRDefault="00021AE2" w:rsidP="00CA4CDF">
      <w:pPr>
        <w:pStyle w:val="Prrafodelista"/>
        <w:rPr>
          <w:rFonts w:ascii="Candara" w:hAnsi="Candara" w:cs="Tahoma"/>
          <w:sz w:val="24"/>
          <w:szCs w:val="24"/>
        </w:rPr>
      </w:pPr>
    </w:p>
    <w:p w:rsidR="00021AE2" w:rsidRPr="00ED75BF" w:rsidRDefault="00021AE2"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021AE2" w:rsidRPr="00ED75BF" w:rsidRDefault="00021AE2" w:rsidP="00ED75BF">
      <w:pPr>
        <w:jc w:val="both"/>
        <w:rPr>
          <w:rFonts w:ascii="Candara" w:hAnsi="Candara"/>
          <w:color w:val="000000"/>
          <w:sz w:val="24"/>
          <w:szCs w:val="24"/>
        </w:rPr>
      </w:pPr>
    </w:p>
    <w:p w:rsidR="00021AE2" w:rsidRPr="00ED75BF" w:rsidRDefault="00021AE2"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21AE2" w:rsidRPr="00ED75BF" w:rsidRDefault="00021AE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96A7F">
        <w:rPr>
          <w:rFonts w:ascii="Candara" w:hAnsi="Candara" w:cs="Tahoma"/>
          <w:b/>
          <w:bCs/>
          <w:noProof/>
          <w:sz w:val="24"/>
          <w:szCs w:val="24"/>
        </w:rPr>
        <w:t>5 de marzo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96A7F">
        <w:rPr>
          <w:rFonts w:ascii="Candara" w:hAnsi="Candara" w:cs="Tahoma"/>
          <w:b/>
          <w:bCs/>
          <w:noProof/>
          <w:sz w:val="24"/>
          <w:szCs w:val="24"/>
        </w:rPr>
        <w:t>7 de marzo de 2018</w:t>
      </w:r>
      <w:r w:rsidRPr="00ED75BF">
        <w:rPr>
          <w:rFonts w:ascii="Candara" w:hAnsi="Candara" w:cs="Tahoma"/>
          <w:sz w:val="24"/>
          <w:szCs w:val="24"/>
        </w:rPr>
        <w:t>.</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96A7F">
        <w:rPr>
          <w:rFonts w:ascii="Candara" w:hAnsi="Candara" w:cs="Tahoma"/>
          <w:b/>
          <w:bCs/>
          <w:noProof/>
          <w:sz w:val="24"/>
          <w:szCs w:val="24"/>
        </w:rPr>
        <w:t>7 de marzo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21AE2" w:rsidRPr="00ED75BF" w:rsidRDefault="00021AE2" w:rsidP="00ED75BF">
      <w:pPr>
        <w:jc w:val="both"/>
        <w:rPr>
          <w:rFonts w:ascii="Candara" w:hAnsi="Candara"/>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V</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21AE2" w:rsidRPr="00ED75BF" w:rsidRDefault="00021AE2" w:rsidP="00ED75BF">
      <w:pPr>
        <w:jc w:val="both"/>
        <w:rPr>
          <w:rFonts w:ascii="Candara" w:hAnsi="Candara" w:cs="Tahoma"/>
          <w:b/>
          <w:sz w:val="24"/>
          <w:szCs w:val="24"/>
        </w:rPr>
      </w:pPr>
    </w:p>
    <w:p w:rsidR="00021AE2" w:rsidRDefault="00021AE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21AE2" w:rsidRPr="00656FB5" w:rsidRDefault="00021AE2" w:rsidP="00ED75BF">
      <w:pPr>
        <w:jc w:val="both"/>
        <w:rPr>
          <w:rFonts w:ascii="Candara" w:hAnsi="Candara" w:cs="Tahoma"/>
          <w:sz w:val="10"/>
          <w:szCs w:val="24"/>
        </w:rPr>
      </w:pP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21AE2" w:rsidRPr="00ED75BF" w:rsidRDefault="00021AE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21AE2" w:rsidRPr="00ED75BF" w:rsidRDefault="00021AE2" w:rsidP="00ED75BF">
      <w:pPr>
        <w:jc w:val="both"/>
        <w:rPr>
          <w:rFonts w:ascii="Candara" w:hAnsi="Candara" w:cs="Tahoma"/>
          <w:sz w:val="24"/>
          <w:szCs w:val="24"/>
        </w:rPr>
      </w:pPr>
    </w:p>
    <w:p w:rsidR="00021AE2" w:rsidRPr="00FA2A9D" w:rsidRDefault="00021AE2" w:rsidP="00ED75BF">
      <w:pPr>
        <w:jc w:val="both"/>
        <w:rPr>
          <w:rFonts w:ascii="Candara" w:hAnsi="Candara" w:cs="Tahoma"/>
          <w:b/>
          <w:sz w:val="24"/>
          <w:szCs w:val="24"/>
        </w:rPr>
      </w:pPr>
      <w:r w:rsidRPr="00FA2A9D">
        <w:rPr>
          <w:rFonts w:ascii="Candara" w:hAnsi="Candara" w:cs="Tahoma"/>
          <w:b/>
          <w:sz w:val="24"/>
          <w:szCs w:val="24"/>
        </w:rPr>
        <w:t>CAPITULO VI</w:t>
      </w:r>
    </w:p>
    <w:p w:rsidR="00021AE2" w:rsidRDefault="00021AE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21AE2" w:rsidRPr="00ED75BF" w:rsidRDefault="00021AE2" w:rsidP="00ED75BF">
      <w:pPr>
        <w:jc w:val="both"/>
        <w:rPr>
          <w:rFonts w:ascii="Candara" w:hAnsi="Candara" w:cs="Tahoma"/>
          <w:b/>
          <w:sz w:val="24"/>
          <w:szCs w:val="24"/>
        </w:rPr>
      </w:pPr>
    </w:p>
    <w:p w:rsidR="00021AE2" w:rsidRPr="00FA2A9D" w:rsidRDefault="00021AE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96A7F">
        <w:rPr>
          <w:rFonts w:ascii="Candara" w:hAnsi="Candara" w:cs="Tahoma"/>
          <w:b/>
          <w:noProof/>
          <w:sz w:val="24"/>
          <w:szCs w:val="24"/>
        </w:rPr>
        <w:t>5 de marzo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96A7F">
        <w:rPr>
          <w:rFonts w:ascii="Candara" w:hAnsi="Candara" w:cs="Tahoma"/>
          <w:b/>
          <w:noProof/>
          <w:sz w:val="24"/>
          <w:szCs w:val="24"/>
        </w:rPr>
        <w:t>7 de marzo de 2018</w:t>
      </w:r>
      <w:r w:rsidRPr="00FA2A9D">
        <w:rPr>
          <w:rFonts w:ascii="Candara" w:hAnsi="Candara" w:cs="Tahoma"/>
          <w:b/>
          <w:sz w:val="24"/>
          <w:szCs w:val="24"/>
        </w:rPr>
        <w:t>.</w:t>
      </w:r>
    </w:p>
    <w:p w:rsidR="00021AE2" w:rsidRPr="00ED75BF" w:rsidRDefault="00021AE2" w:rsidP="00ED75BF">
      <w:pPr>
        <w:jc w:val="both"/>
        <w:rPr>
          <w:rFonts w:ascii="Candara" w:hAnsi="Candara" w:cs="Tahoma"/>
          <w:sz w:val="24"/>
          <w:szCs w:val="24"/>
        </w:rPr>
      </w:pPr>
    </w:p>
    <w:p w:rsidR="00021AE2" w:rsidRPr="00FA2A9D" w:rsidRDefault="00021AE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96A7F">
        <w:rPr>
          <w:rFonts w:ascii="Candara" w:hAnsi="Candara" w:cs="Tahoma"/>
          <w:b/>
          <w:noProof/>
          <w:sz w:val="24"/>
          <w:szCs w:val="24"/>
        </w:rPr>
        <w:t>$790.00</w:t>
      </w:r>
      <w:r w:rsidRPr="00FA2A9D">
        <w:rPr>
          <w:rFonts w:ascii="Candara" w:hAnsi="Candara" w:cs="Tahoma"/>
          <w:b/>
          <w:sz w:val="24"/>
          <w:szCs w:val="24"/>
        </w:rPr>
        <w:t xml:space="preserve"> </w:t>
      </w:r>
      <w:r w:rsidRPr="00D96A7F">
        <w:rPr>
          <w:rFonts w:ascii="Candara" w:hAnsi="Candara" w:cs="Tahoma"/>
          <w:b/>
          <w:noProof/>
          <w:sz w:val="24"/>
          <w:szCs w:val="24"/>
        </w:rPr>
        <w:t>SON:</w:t>
      </w:r>
      <w:r w:rsidR="004A3C22">
        <w:rPr>
          <w:rFonts w:ascii="Candara" w:hAnsi="Candara" w:cs="Tahoma"/>
          <w:b/>
          <w:noProof/>
          <w:sz w:val="24"/>
          <w:szCs w:val="24"/>
        </w:rPr>
        <w:t xml:space="preserve"> </w:t>
      </w:r>
      <w:r w:rsidRPr="00D96A7F">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21AE2" w:rsidRPr="00FA2A9D"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VII</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21AE2" w:rsidRPr="00ED75BF" w:rsidRDefault="00021AE2" w:rsidP="00ED75BF">
      <w:pPr>
        <w:jc w:val="both"/>
        <w:rPr>
          <w:rFonts w:ascii="Candara" w:hAnsi="Candara" w:cs="Tahoma"/>
          <w:sz w:val="24"/>
          <w:szCs w:val="24"/>
        </w:rPr>
      </w:pPr>
    </w:p>
    <w:p w:rsidR="00021AE2" w:rsidRPr="00FA2A9D" w:rsidRDefault="00021AE2" w:rsidP="00ED75BF">
      <w:pPr>
        <w:jc w:val="both"/>
        <w:rPr>
          <w:rFonts w:ascii="Candara" w:hAnsi="Candara" w:cs="Tahoma"/>
          <w:b/>
          <w:sz w:val="24"/>
          <w:szCs w:val="24"/>
        </w:rPr>
      </w:pPr>
      <w:r w:rsidRPr="00FA2A9D">
        <w:rPr>
          <w:rFonts w:ascii="Candara" w:hAnsi="Candara" w:cs="Tahoma"/>
          <w:b/>
          <w:sz w:val="24"/>
          <w:szCs w:val="24"/>
        </w:rPr>
        <w:t>CAPITULO VIII</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21AE2" w:rsidRPr="00ED75BF" w:rsidRDefault="00021AE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I.- EVALUACIÓN TÉCNICA:</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21AE2" w:rsidRPr="00ED75BF" w:rsidRDefault="00021AE2" w:rsidP="00ED75BF">
      <w:pPr>
        <w:jc w:val="both"/>
        <w:rPr>
          <w:rFonts w:ascii="Candara" w:hAnsi="Candara" w:cs="Tahoma"/>
          <w:b/>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21AE2" w:rsidRPr="00ED75BF" w:rsidRDefault="00021AE2" w:rsidP="00ED75BF">
      <w:pPr>
        <w:jc w:val="both"/>
        <w:rPr>
          <w:rFonts w:ascii="Candara" w:hAnsi="Candara" w:cs="Tahoma"/>
          <w:color w:val="FF6600"/>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21AE2" w:rsidRPr="00ED75BF" w:rsidRDefault="00021AE2" w:rsidP="00ED75BF">
      <w:pPr>
        <w:jc w:val="both"/>
        <w:rPr>
          <w:rFonts w:ascii="Candara" w:hAnsi="Candara" w:cs="Tahoma"/>
          <w:b/>
          <w:bCs/>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21AE2" w:rsidRPr="00ED75BF" w:rsidRDefault="00021AE2" w:rsidP="00ED75BF">
      <w:pPr>
        <w:jc w:val="both"/>
        <w:rPr>
          <w:rFonts w:ascii="Candara" w:hAnsi="Candara" w:cs="Tahoma"/>
          <w:sz w:val="24"/>
          <w:szCs w:val="24"/>
        </w:rPr>
      </w:pPr>
    </w:p>
    <w:p w:rsidR="00021AE2" w:rsidRPr="00ED75BF" w:rsidRDefault="00021AE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21AE2" w:rsidRPr="00ED75BF" w:rsidRDefault="00021AE2" w:rsidP="00ED75BF">
      <w:pPr>
        <w:jc w:val="both"/>
        <w:rPr>
          <w:rFonts w:ascii="Candara" w:hAnsi="Candara"/>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IX</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21AE2" w:rsidRPr="00ED75BF" w:rsidRDefault="00021AE2" w:rsidP="00ED75BF">
      <w:pPr>
        <w:jc w:val="both"/>
        <w:rPr>
          <w:rFonts w:ascii="Candara" w:hAnsi="Candara"/>
          <w:color w:val="FF6600"/>
          <w:sz w:val="24"/>
          <w:szCs w:val="24"/>
        </w:rPr>
      </w:pPr>
    </w:p>
    <w:p w:rsidR="00021AE2" w:rsidRPr="00ED75BF" w:rsidRDefault="00021AE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21AE2" w:rsidRPr="00ED75BF" w:rsidRDefault="00021AE2" w:rsidP="00ED75BF">
      <w:pPr>
        <w:jc w:val="both"/>
        <w:rPr>
          <w:rFonts w:ascii="Candara" w:hAnsi="Candara"/>
          <w:sz w:val="24"/>
          <w:szCs w:val="24"/>
        </w:rPr>
      </w:pPr>
    </w:p>
    <w:p w:rsidR="00021AE2" w:rsidRPr="00ED75BF" w:rsidRDefault="00021AE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21AE2" w:rsidRPr="00ED75BF" w:rsidRDefault="00021AE2" w:rsidP="00ED75BF">
      <w:pPr>
        <w:jc w:val="both"/>
        <w:rPr>
          <w:rFonts w:ascii="Candara" w:hAnsi="Candara"/>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21AE2" w:rsidRPr="00ED75BF" w:rsidRDefault="00021AE2" w:rsidP="00ED75BF">
      <w:pPr>
        <w:jc w:val="both"/>
        <w:rPr>
          <w:rFonts w:ascii="Candara" w:hAnsi="Candara"/>
          <w:color w:val="FF6600"/>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21AE2" w:rsidRPr="00ED75BF" w:rsidRDefault="00021AE2" w:rsidP="00ED75BF">
      <w:pPr>
        <w:jc w:val="both"/>
        <w:rPr>
          <w:rFonts w:ascii="Candara" w:hAnsi="Candara"/>
          <w:color w:val="FF6600"/>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21AE2" w:rsidRPr="00ED75BF" w:rsidRDefault="00021AE2" w:rsidP="00ED75BF">
      <w:pPr>
        <w:jc w:val="both"/>
        <w:rPr>
          <w:rFonts w:ascii="Candara" w:hAnsi="Candara"/>
          <w:color w:val="FF6600"/>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21AE2" w:rsidRPr="00ED75BF" w:rsidRDefault="00021AE2" w:rsidP="00ED75BF">
      <w:pPr>
        <w:jc w:val="both"/>
        <w:rPr>
          <w:rFonts w:ascii="Candara" w:hAnsi="Candara" w:cs="Tahoma"/>
          <w:bCs/>
          <w:sz w:val="24"/>
          <w:szCs w:val="24"/>
        </w:rPr>
      </w:pPr>
    </w:p>
    <w:p w:rsidR="00021AE2" w:rsidRPr="00ED75BF" w:rsidRDefault="00021AE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21AE2" w:rsidRPr="00ED75BF" w:rsidRDefault="00021AE2" w:rsidP="00ED75BF">
      <w:pPr>
        <w:jc w:val="both"/>
        <w:rPr>
          <w:rFonts w:ascii="Candara" w:hAnsi="Candara"/>
          <w:b/>
          <w:bCs/>
          <w:color w:val="FF6600"/>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ab/>
      </w: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021AE2" w:rsidRPr="00ED75BF" w:rsidRDefault="00021AE2" w:rsidP="00ED75BF">
      <w:pPr>
        <w:jc w:val="both"/>
        <w:rPr>
          <w:rFonts w:ascii="Candara" w:hAnsi="Candara" w:cs="Tahoma"/>
          <w:sz w:val="24"/>
          <w:szCs w:val="24"/>
        </w:rPr>
      </w:pPr>
      <w:r w:rsidRPr="00ED75BF">
        <w:rPr>
          <w:rFonts w:ascii="Candara" w:hAnsi="Candara"/>
          <w:b/>
          <w:sz w:val="24"/>
          <w:szCs w:val="24"/>
        </w:rPr>
        <w:tab/>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   </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 xml:space="preserve">                         </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21AE2" w:rsidRPr="00ED75BF" w:rsidRDefault="00021AE2"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21AE2" w:rsidRPr="00ED75BF" w:rsidRDefault="00021AE2" w:rsidP="00ED75BF">
      <w:pPr>
        <w:jc w:val="both"/>
        <w:rPr>
          <w:rFonts w:ascii="Candara" w:hAnsi="Candara" w:cs="Tahoma"/>
          <w:b/>
          <w:bCs/>
          <w:sz w:val="24"/>
          <w:szCs w:val="24"/>
          <w:u w:val="single"/>
        </w:rPr>
      </w:pPr>
    </w:p>
    <w:p w:rsidR="00021AE2" w:rsidRPr="00ED75BF" w:rsidRDefault="00021AE2"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21AE2" w:rsidRPr="00ED75BF" w:rsidRDefault="00021AE2" w:rsidP="00ED75BF">
      <w:pPr>
        <w:jc w:val="both"/>
        <w:rPr>
          <w:rFonts w:ascii="Candara" w:hAnsi="Candara" w:cs="Tahoma"/>
          <w:b/>
          <w:bCs/>
          <w:sz w:val="24"/>
          <w:szCs w:val="24"/>
          <w:u w:val="single"/>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21AE2" w:rsidRPr="00ED75BF" w:rsidRDefault="00021AE2" w:rsidP="00ED75BF">
      <w:pPr>
        <w:jc w:val="both"/>
        <w:rPr>
          <w:rFonts w:ascii="Candara" w:hAnsi="Candara" w:cs="Tahoma"/>
          <w:b/>
          <w:sz w:val="24"/>
          <w:szCs w:val="24"/>
          <w:u w:val="single"/>
        </w:rPr>
      </w:pPr>
      <w:r w:rsidRPr="00ED75BF">
        <w:rPr>
          <w:rFonts w:ascii="Candara" w:hAnsi="Candara" w:cs="Tahoma"/>
          <w:b/>
          <w:sz w:val="24"/>
          <w:szCs w:val="24"/>
        </w:rPr>
        <w:tab/>
      </w:r>
    </w:p>
    <w:p w:rsidR="00021AE2" w:rsidRPr="00ED75BF" w:rsidRDefault="00021AE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21AE2" w:rsidRPr="00ED75BF" w:rsidRDefault="00021AE2" w:rsidP="00ED75BF">
      <w:pPr>
        <w:jc w:val="both"/>
        <w:rPr>
          <w:rFonts w:ascii="Candara" w:hAnsi="Candara" w:cs="Tahoma"/>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96A7F">
        <w:rPr>
          <w:rFonts w:ascii="Candara" w:hAnsi="Candara" w:cs="Tahoma"/>
          <w:b/>
          <w:bCs/>
          <w:noProof/>
          <w:sz w:val="24"/>
          <w:szCs w:val="24"/>
        </w:rPr>
        <w:t>10:00</w:t>
      </w:r>
      <w:r w:rsidRPr="00ED75BF">
        <w:rPr>
          <w:rFonts w:ascii="Candara" w:hAnsi="Candara" w:cs="Tahoma"/>
          <w:sz w:val="24"/>
          <w:szCs w:val="24"/>
        </w:rPr>
        <w:t xml:space="preserve"> horas del día </w:t>
      </w:r>
      <w:r w:rsidRPr="00D96A7F">
        <w:rPr>
          <w:rFonts w:ascii="Candara" w:hAnsi="Candara" w:cs="Tahoma"/>
          <w:b/>
          <w:bCs/>
          <w:noProof/>
          <w:sz w:val="24"/>
          <w:szCs w:val="24"/>
        </w:rPr>
        <w:t>7 de marzo de 2018</w:t>
      </w:r>
      <w:r w:rsidRPr="00ED75BF">
        <w:rPr>
          <w:rFonts w:ascii="Candara" w:hAnsi="Candara" w:cs="Tahoma"/>
          <w:sz w:val="24"/>
          <w:szCs w:val="24"/>
        </w:rPr>
        <w:t xml:space="preserve">, para ello, los participantes deberán presentarse a más tardar a las </w:t>
      </w:r>
      <w:r w:rsidRPr="00D96A7F">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96A7F">
        <w:rPr>
          <w:rFonts w:ascii="Candara" w:hAnsi="Candara" w:cs="Tahoma"/>
          <w:b/>
          <w:bCs/>
          <w:noProof/>
          <w:sz w:val="24"/>
          <w:szCs w:val="24"/>
        </w:rPr>
        <w:t>8 de marzo de 2017</w:t>
      </w:r>
      <w:r w:rsidRPr="00ED75BF">
        <w:rPr>
          <w:rFonts w:ascii="Candara" w:hAnsi="Candara" w:cs="Tahoma"/>
          <w:b/>
          <w:bCs/>
          <w:sz w:val="24"/>
          <w:szCs w:val="24"/>
        </w:rPr>
        <w:t xml:space="preserve">, a las </w:t>
      </w:r>
      <w:r w:rsidRPr="00D96A7F">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D96A7F">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96A7F">
        <w:rPr>
          <w:rFonts w:ascii="Candara" w:hAnsi="Candara" w:cs="Tahoma"/>
          <w:b/>
          <w:bCs/>
          <w:noProof/>
          <w:sz w:val="24"/>
          <w:szCs w:val="24"/>
        </w:rPr>
        <w:t>7 de marzo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XII</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96A7F">
        <w:rPr>
          <w:rFonts w:ascii="Candara" w:hAnsi="Candara" w:cs="Tahoma"/>
          <w:b/>
          <w:bCs/>
          <w:noProof/>
          <w:sz w:val="24"/>
          <w:szCs w:val="24"/>
        </w:rPr>
        <w:t>15 de marzo de 2018</w:t>
      </w:r>
      <w:r w:rsidRPr="00ED75BF">
        <w:rPr>
          <w:rFonts w:ascii="Candara" w:hAnsi="Candara" w:cs="Tahoma"/>
          <w:sz w:val="24"/>
          <w:szCs w:val="24"/>
        </w:rPr>
        <w:t xml:space="preserve"> a las </w:t>
      </w:r>
      <w:r w:rsidRPr="00D96A7F">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ab/>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ab/>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XIII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PROPUESTAS ECONOMICAS</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96A7F">
        <w:rPr>
          <w:rFonts w:ascii="Candara" w:hAnsi="Candara" w:cs="Tahoma"/>
          <w:b/>
          <w:bCs/>
          <w:noProof/>
          <w:sz w:val="24"/>
          <w:szCs w:val="24"/>
        </w:rPr>
        <w:t>15 de marzo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96A7F">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XIV</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XV</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DE LAS GARANTÍAS</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21AE2" w:rsidRPr="00ED75BF" w:rsidRDefault="00021AE2" w:rsidP="00ED75BF">
      <w:pPr>
        <w:jc w:val="both"/>
        <w:rPr>
          <w:rFonts w:ascii="Candara" w:hAnsi="Candara" w:cs="Tahoma"/>
          <w:sz w:val="24"/>
          <w:szCs w:val="24"/>
          <w:lang w:val="es-MX"/>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21AE2" w:rsidRPr="00ED75BF" w:rsidRDefault="00021AE2" w:rsidP="00ED75BF">
      <w:pPr>
        <w:jc w:val="both"/>
        <w:rPr>
          <w:rFonts w:ascii="Candara" w:hAnsi="Candara" w:cs="Tahoma"/>
          <w:b/>
          <w:bCs/>
          <w:sz w:val="24"/>
          <w:szCs w:val="24"/>
        </w:rPr>
      </w:pPr>
      <w:r w:rsidRPr="00ED75BF">
        <w:rPr>
          <w:rFonts w:ascii="Candara" w:hAnsi="Candara" w:cs="Tahoma"/>
          <w:sz w:val="24"/>
          <w:szCs w:val="24"/>
        </w:rPr>
        <w:tab/>
        <w:t xml:space="preserve"> </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XVI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21AE2" w:rsidRPr="00ED75BF" w:rsidRDefault="00021AE2" w:rsidP="00ED75BF">
      <w:pPr>
        <w:jc w:val="both"/>
        <w:rPr>
          <w:rFonts w:ascii="Candara" w:hAnsi="Candara" w:cs="Tahoma"/>
          <w:sz w:val="24"/>
          <w:szCs w:val="24"/>
        </w:rPr>
      </w:pPr>
    </w:p>
    <w:p w:rsidR="00021AE2" w:rsidRPr="00ED75BF" w:rsidRDefault="00021AE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21AE2"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XVII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96A7F">
        <w:rPr>
          <w:rFonts w:ascii="Candara" w:hAnsi="Candara" w:cs="Tahoma"/>
          <w:b/>
          <w:bCs/>
          <w:noProof/>
          <w:sz w:val="24"/>
          <w:szCs w:val="24"/>
        </w:rPr>
        <w:t>16 de marzo de 2018</w:t>
      </w:r>
      <w:r w:rsidRPr="00ED75BF">
        <w:rPr>
          <w:rFonts w:ascii="Candara" w:hAnsi="Candara" w:cs="Tahoma"/>
          <w:sz w:val="24"/>
          <w:szCs w:val="24"/>
        </w:rPr>
        <w:t xml:space="preserve"> a las </w:t>
      </w:r>
      <w:r w:rsidRPr="00D96A7F">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21AE2" w:rsidRPr="00ED75BF" w:rsidRDefault="00021AE2" w:rsidP="00ED75BF">
      <w:pPr>
        <w:jc w:val="both"/>
        <w:rPr>
          <w:rFonts w:ascii="Candara" w:hAnsi="Candara" w:cs="Tahoma"/>
          <w:b/>
          <w:sz w:val="24"/>
          <w:szCs w:val="24"/>
          <w:lang w:val="es-MX"/>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XVIII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21AE2" w:rsidRPr="00ED75BF" w:rsidRDefault="00021AE2" w:rsidP="00ED75BF">
      <w:pPr>
        <w:jc w:val="both"/>
        <w:rPr>
          <w:rFonts w:ascii="Candara" w:hAnsi="Candara" w:cs="Tahoma"/>
          <w:bCs/>
          <w:sz w:val="24"/>
          <w:szCs w:val="24"/>
          <w:u w:val="single"/>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21AE2" w:rsidRPr="00ED75BF" w:rsidRDefault="00021AE2" w:rsidP="00ED75BF">
      <w:pPr>
        <w:jc w:val="both"/>
        <w:rPr>
          <w:rFonts w:ascii="Candara" w:hAnsi="Candara" w:cs="Tahoma"/>
          <w:bCs/>
          <w:sz w:val="24"/>
          <w:szCs w:val="24"/>
        </w:rPr>
      </w:pPr>
    </w:p>
    <w:p w:rsidR="00021AE2" w:rsidRPr="00F41677" w:rsidRDefault="00021AE2" w:rsidP="00ED75BF">
      <w:pPr>
        <w:jc w:val="both"/>
        <w:rPr>
          <w:rFonts w:ascii="Candara" w:hAnsi="Candara" w:cs="Tahoma"/>
          <w:b/>
          <w:sz w:val="24"/>
          <w:szCs w:val="24"/>
        </w:rPr>
      </w:pPr>
      <w:r w:rsidRPr="00F41677">
        <w:rPr>
          <w:rFonts w:ascii="Candara" w:hAnsi="Candara" w:cs="Tahoma"/>
          <w:b/>
          <w:sz w:val="24"/>
          <w:szCs w:val="24"/>
        </w:rPr>
        <w:t>CAPITULO XIX</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w:t>
      </w:r>
      <w:r w:rsidRPr="00ED75BF">
        <w:rPr>
          <w:rFonts w:ascii="Candara" w:hAnsi="Candara" w:cs="Tahoma"/>
          <w:sz w:val="24"/>
          <w:szCs w:val="24"/>
        </w:rPr>
        <w:lastRenderedPageBreak/>
        <w:t xml:space="preserve">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ab/>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ab/>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21AE2" w:rsidRPr="00ED75BF" w:rsidRDefault="00021AE2" w:rsidP="00ED75BF">
      <w:pPr>
        <w:jc w:val="both"/>
        <w:rPr>
          <w:rFonts w:ascii="Candara" w:hAnsi="Candara"/>
          <w:color w:val="99CC00"/>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21AE2" w:rsidRPr="00ED75BF" w:rsidRDefault="00021AE2" w:rsidP="00ED75BF">
      <w:pPr>
        <w:jc w:val="both"/>
        <w:rPr>
          <w:rFonts w:ascii="Candara" w:hAnsi="Candara"/>
          <w:sz w:val="24"/>
          <w:szCs w:val="24"/>
        </w:rPr>
      </w:pPr>
      <w:r w:rsidRPr="00ED75BF">
        <w:rPr>
          <w:rFonts w:ascii="Candara" w:hAnsi="Candara"/>
          <w:sz w:val="24"/>
          <w:szCs w:val="24"/>
        </w:rPr>
        <w:t xml:space="preserve"> </w:t>
      </w:r>
    </w:p>
    <w:p w:rsidR="00021AE2" w:rsidRPr="00F41677" w:rsidRDefault="00021AE2" w:rsidP="00ED75BF">
      <w:pPr>
        <w:jc w:val="both"/>
        <w:rPr>
          <w:rFonts w:ascii="Candara" w:hAnsi="Candara" w:cs="Tahoma"/>
          <w:b/>
          <w:bCs/>
          <w:sz w:val="24"/>
          <w:szCs w:val="24"/>
        </w:rPr>
      </w:pPr>
      <w:r w:rsidRPr="00F41677">
        <w:rPr>
          <w:rFonts w:ascii="Candara" w:hAnsi="Candara" w:cs="Tahoma"/>
          <w:b/>
          <w:bCs/>
          <w:sz w:val="24"/>
          <w:szCs w:val="24"/>
        </w:rPr>
        <w:t>CAPITULO XX</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21AE2" w:rsidRDefault="00021AE2" w:rsidP="007232FC">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96A7F">
        <w:rPr>
          <w:rFonts w:ascii="Candara" w:hAnsi="Candara" w:cs="Tahoma"/>
          <w:b/>
          <w:noProof/>
          <w:sz w:val="24"/>
          <w:szCs w:val="24"/>
        </w:rPr>
        <w:t>Pavimento Hidráulico en Acceso al Fraccionamiento Real Victoria entre Puente Vehícular y Beethoven</w:t>
      </w:r>
      <w:r w:rsidRPr="00ED75BF">
        <w:rPr>
          <w:rFonts w:ascii="Candara" w:hAnsi="Candara" w:cs="Tahoma"/>
          <w:b/>
          <w:sz w:val="24"/>
          <w:szCs w:val="24"/>
        </w:rPr>
        <w:t xml:space="preserve">, </w:t>
      </w:r>
      <w:r w:rsidRPr="00ED75BF">
        <w:rPr>
          <w:rFonts w:ascii="Candara" w:hAnsi="Candara" w:cs="Tahoma"/>
          <w:sz w:val="24"/>
          <w:szCs w:val="24"/>
        </w:rPr>
        <w:t>ubicad</w:t>
      </w:r>
      <w:r w:rsidR="007232FC">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D96A7F">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007232FC">
        <w:rPr>
          <w:rFonts w:ascii="Candara" w:hAnsi="Candara" w:cs="Tahoma"/>
          <w:b/>
          <w:bCs/>
          <w:noProof/>
          <w:sz w:val="24"/>
          <w:szCs w:val="24"/>
        </w:rPr>
        <w:t>6</w:t>
      </w:r>
      <w:r w:rsidRPr="00D96A7F">
        <w:rPr>
          <w:rFonts w:ascii="Candara" w:hAnsi="Candara" w:cs="Tahoma"/>
          <w:b/>
          <w:bCs/>
          <w:noProof/>
          <w:sz w:val="24"/>
          <w:szCs w:val="24"/>
        </w:rPr>
        <w:t>0</w:t>
      </w:r>
      <w:r w:rsidRPr="00ED75BF">
        <w:rPr>
          <w:rFonts w:ascii="Candara" w:hAnsi="Candara" w:cs="Tahoma"/>
          <w:b/>
          <w:bCs/>
          <w:sz w:val="24"/>
          <w:szCs w:val="24"/>
        </w:rPr>
        <w:t xml:space="preserve"> </w:t>
      </w:r>
      <w:r w:rsidRPr="00ED75BF">
        <w:rPr>
          <w:rFonts w:ascii="Candara" w:hAnsi="Candara" w:cs="Tahoma"/>
          <w:b/>
          <w:sz w:val="24"/>
          <w:szCs w:val="24"/>
        </w:rPr>
        <w:t>días calendario</w:t>
      </w:r>
      <w:r w:rsidR="007232FC">
        <w:rPr>
          <w:rFonts w:ascii="Candara" w:hAnsi="Candara" w:cs="Tahoma"/>
          <w:sz w:val="24"/>
          <w:szCs w:val="24"/>
        </w:rPr>
        <w:t>.</w:t>
      </w:r>
    </w:p>
    <w:p w:rsidR="007232FC" w:rsidRPr="00ED75BF" w:rsidRDefault="007232FC" w:rsidP="007232FC">
      <w:pPr>
        <w:jc w:val="both"/>
        <w:rPr>
          <w:rFonts w:ascii="Candara" w:hAnsi="Candara" w:cs="Tahoma"/>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96A7F">
        <w:rPr>
          <w:rFonts w:ascii="Candara" w:hAnsi="Candara" w:cs="Tahoma"/>
          <w:b/>
          <w:bCs/>
          <w:noProof/>
          <w:sz w:val="24"/>
          <w:szCs w:val="24"/>
        </w:rPr>
        <w:t>2</w:t>
      </w:r>
      <w:r w:rsidR="007232FC">
        <w:rPr>
          <w:rFonts w:ascii="Candara" w:hAnsi="Candara" w:cs="Tahoma"/>
          <w:b/>
          <w:bCs/>
          <w:noProof/>
          <w:sz w:val="24"/>
          <w:szCs w:val="24"/>
        </w:rPr>
        <w:t>0</w:t>
      </w:r>
      <w:r w:rsidRPr="00D96A7F">
        <w:rPr>
          <w:rFonts w:ascii="Candara" w:hAnsi="Candara" w:cs="Tahoma"/>
          <w:b/>
          <w:bCs/>
          <w:noProof/>
          <w:sz w:val="24"/>
          <w:szCs w:val="24"/>
        </w:rPr>
        <w:t xml:space="preserve"> de marzo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7232FC" w:rsidRPr="007232FC">
        <w:rPr>
          <w:rFonts w:ascii="Candara" w:hAnsi="Candara" w:cs="Tahoma"/>
          <w:b/>
          <w:bCs/>
          <w:sz w:val="24"/>
          <w:szCs w:val="24"/>
        </w:rPr>
        <w:t>18</w:t>
      </w:r>
      <w:r w:rsidRPr="007232FC">
        <w:rPr>
          <w:rFonts w:ascii="Candara" w:hAnsi="Candara" w:cs="Tahoma"/>
          <w:b/>
          <w:bCs/>
          <w:noProof/>
          <w:sz w:val="24"/>
          <w:szCs w:val="24"/>
        </w:rPr>
        <w:t xml:space="preserve"> </w:t>
      </w:r>
      <w:r w:rsidRPr="00D96A7F">
        <w:rPr>
          <w:rFonts w:ascii="Candara" w:hAnsi="Candara" w:cs="Tahoma"/>
          <w:b/>
          <w:bCs/>
          <w:noProof/>
          <w:sz w:val="24"/>
          <w:szCs w:val="24"/>
        </w:rPr>
        <w:t xml:space="preserve">de </w:t>
      </w:r>
      <w:r w:rsidR="007232FC">
        <w:rPr>
          <w:rFonts w:ascii="Candara" w:hAnsi="Candara" w:cs="Tahoma"/>
          <w:b/>
          <w:bCs/>
          <w:noProof/>
          <w:sz w:val="24"/>
          <w:szCs w:val="24"/>
        </w:rPr>
        <w:t>mayo</w:t>
      </w:r>
      <w:r w:rsidRPr="00D96A7F">
        <w:rPr>
          <w:rFonts w:ascii="Candara" w:hAnsi="Candara" w:cs="Tahoma"/>
          <w:b/>
          <w:bCs/>
          <w:noProof/>
          <w:sz w:val="24"/>
          <w:szCs w:val="24"/>
        </w:rPr>
        <w:t xml:space="preserve"> de 2018</w:t>
      </w:r>
      <w:r w:rsidRPr="00ED75BF">
        <w:rPr>
          <w:rFonts w:ascii="Candara" w:hAnsi="Candara" w:cs="Tahoma"/>
          <w:b/>
          <w:bCs/>
          <w:sz w:val="24"/>
          <w:szCs w:val="24"/>
        </w:rPr>
        <w:t>.</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XXI</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021AE2" w:rsidRPr="00ED75BF" w:rsidRDefault="00021AE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21AE2" w:rsidRPr="00ED75BF" w:rsidRDefault="00021AE2" w:rsidP="00ED75BF">
      <w:pPr>
        <w:jc w:val="both"/>
        <w:rPr>
          <w:rFonts w:ascii="Candara" w:hAnsi="Candara" w:cs="Tahoma"/>
          <w:sz w:val="24"/>
          <w:szCs w:val="24"/>
          <w:lang w:val="es-MX"/>
        </w:rPr>
      </w:pPr>
    </w:p>
    <w:p w:rsidR="00021AE2" w:rsidRPr="00ED75BF" w:rsidRDefault="00021AE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21AE2" w:rsidRPr="00ED75BF" w:rsidRDefault="00021AE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21AE2" w:rsidRPr="00ED75BF" w:rsidRDefault="00021AE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21AE2" w:rsidRPr="00ED75BF" w:rsidRDefault="00021AE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21AE2" w:rsidRPr="00ED75BF" w:rsidRDefault="00021AE2" w:rsidP="00ED75BF">
      <w:pPr>
        <w:jc w:val="both"/>
        <w:rPr>
          <w:rFonts w:ascii="Candara" w:hAnsi="Candara" w:cs="Tahoma"/>
          <w:sz w:val="24"/>
          <w:szCs w:val="24"/>
          <w:lang w:val="es-MX"/>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21AE2" w:rsidRPr="00ED75BF" w:rsidRDefault="00021AE2"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XXII</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21AE2" w:rsidRPr="00ED75BF" w:rsidRDefault="00021AE2" w:rsidP="00ED75BF">
      <w:pPr>
        <w:jc w:val="both"/>
        <w:rPr>
          <w:rFonts w:ascii="Candara" w:hAnsi="Candar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232FC" w:rsidRDefault="007232FC" w:rsidP="00ED75BF">
      <w:pPr>
        <w:jc w:val="both"/>
        <w:rPr>
          <w:rFonts w:ascii="Candara" w:hAnsi="Candara" w:cs="Tahoma"/>
          <w:b/>
          <w:bCs/>
          <w:sz w:val="24"/>
          <w:szCs w:val="24"/>
        </w:rPr>
      </w:pP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XXIII</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ab/>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CAPITULO XXIV</w:t>
      </w:r>
    </w:p>
    <w:p w:rsidR="00021AE2" w:rsidRPr="00ED75BF" w:rsidRDefault="00021AE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CAPITULO XXV</w:t>
      </w:r>
    </w:p>
    <w:p w:rsidR="00021AE2" w:rsidRPr="00ED75BF" w:rsidRDefault="00021AE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lastRenderedPageBreak/>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21AE2" w:rsidRPr="00ED75BF" w:rsidRDefault="00021AE2" w:rsidP="00ED75BF">
      <w:pPr>
        <w:jc w:val="both"/>
        <w:rPr>
          <w:rFonts w:ascii="Candara" w:hAnsi="Candara" w:cs="Tahoma"/>
          <w:sz w:val="24"/>
          <w:szCs w:val="24"/>
        </w:rPr>
      </w:pPr>
    </w:p>
    <w:p w:rsidR="00021AE2" w:rsidRPr="00ED75BF" w:rsidRDefault="00021AE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21AE2" w:rsidRPr="00ED75BF" w:rsidRDefault="00021AE2" w:rsidP="00ED75BF">
      <w:pPr>
        <w:jc w:val="both"/>
        <w:rPr>
          <w:rFonts w:ascii="Candara" w:hAnsi="Candara" w:cs="Tahoma"/>
          <w:b/>
          <w:sz w:val="24"/>
          <w:szCs w:val="24"/>
        </w:rPr>
      </w:pPr>
    </w:p>
    <w:p w:rsidR="00021AE2" w:rsidRPr="00ED75BF" w:rsidRDefault="00021AE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21AE2" w:rsidRPr="00ED75BF" w:rsidRDefault="00021AE2" w:rsidP="00ED75BF">
      <w:pPr>
        <w:jc w:val="both"/>
        <w:rPr>
          <w:rFonts w:ascii="Candara" w:hAnsi="Candara" w:cs="Tahoma"/>
          <w:b/>
          <w:bCs/>
          <w:sz w:val="24"/>
          <w:szCs w:val="24"/>
        </w:rPr>
      </w:pPr>
    </w:p>
    <w:p w:rsidR="007232FC" w:rsidRDefault="007232FC" w:rsidP="00F41677">
      <w:pPr>
        <w:jc w:val="center"/>
        <w:rPr>
          <w:rFonts w:ascii="Candara" w:hAnsi="Candara" w:cs="Tahoma"/>
          <w:b/>
          <w:bCs/>
          <w:sz w:val="24"/>
          <w:szCs w:val="24"/>
        </w:rPr>
      </w:pPr>
    </w:p>
    <w:p w:rsidR="007232FC" w:rsidRDefault="007232FC" w:rsidP="00F41677">
      <w:pPr>
        <w:jc w:val="center"/>
        <w:rPr>
          <w:rFonts w:ascii="Candara" w:hAnsi="Candara" w:cs="Tahoma"/>
          <w:b/>
          <w:bCs/>
          <w:sz w:val="24"/>
          <w:szCs w:val="24"/>
        </w:rPr>
      </w:pPr>
    </w:p>
    <w:p w:rsidR="00021AE2" w:rsidRPr="00ED75BF" w:rsidRDefault="00021AE2"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lastRenderedPageBreak/>
        <w:t>A T E N T A M E N T E</w:t>
      </w:r>
    </w:p>
    <w:p w:rsidR="00021AE2" w:rsidRPr="00ED75BF" w:rsidRDefault="00021AE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21AE2" w:rsidRPr="00ED75BF" w:rsidRDefault="00021AE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96A7F">
        <w:rPr>
          <w:rFonts w:ascii="Candara" w:hAnsi="Candara" w:cs="Tahoma"/>
          <w:b/>
          <w:bCs/>
          <w:noProof/>
          <w:sz w:val="24"/>
          <w:szCs w:val="24"/>
        </w:rPr>
        <w:t>5 de marzo de 2018</w:t>
      </w:r>
      <w:r w:rsidRPr="00ED75BF">
        <w:rPr>
          <w:rFonts w:ascii="Candara" w:hAnsi="Candara" w:cs="Tahoma"/>
          <w:b/>
          <w:bCs/>
          <w:sz w:val="24"/>
          <w:szCs w:val="24"/>
        </w:rPr>
        <w:t>.</w:t>
      </w:r>
    </w:p>
    <w:p w:rsidR="00021AE2" w:rsidRPr="00ED75BF" w:rsidRDefault="00021AE2" w:rsidP="00F41677">
      <w:pPr>
        <w:jc w:val="center"/>
        <w:rPr>
          <w:rFonts w:ascii="Candara" w:hAnsi="Candara" w:cs="Tahoma"/>
          <w:b/>
          <w:bCs/>
          <w:sz w:val="24"/>
          <w:szCs w:val="24"/>
        </w:rPr>
      </w:pPr>
    </w:p>
    <w:p w:rsidR="00021AE2" w:rsidRPr="00ED75BF" w:rsidRDefault="00021AE2" w:rsidP="00F41677">
      <w:pPr>
        <w:jc w:val="center"/>
        <w:rPr>
          <w:rFonts w:ascii="Candara" w:hAnsi="Candara" w:cs="Tahoma"/>
          <w:b/>
          <w:bCs/>
          <w:sz w:val="24"/>
          <w:szCs w:val="24"/>
        </w:rPr>
      </w:pPr>
    </w:p>
    <w:p w:rsidR="00021AE2" w:rsidRPr="00ED75BF" w:rsidRDefault="00021AE2" w:rsidP="00F41677">
      <w:pPr>
        <w:jc w:val="center"/>
        <w:rPr>
          <w:rFonts w:ascii="Candara" w:hAnsi="Candara" w:cs="Tahoma"/>
          <w:b/>
          <w:bCs/>
          <w:sz w:val="24"/>
          <w:szCs w:val="24"/>
        </w:rPr>
      </w:pPr>
    </w:p>
    <w:p w:rsidR="00021AE2" w:rsidRPr="00ED75BF" w:rsidRDefault="00021AE2" w:rsidP="00F41677">
      <w:pPr>
        <w:jc w:val="center"/>
        <w:rPr>
          <w:rFonts w:ascii="Candara" w:hAnsi="Candara" w:cs="Tahoma"/>
          <w:b/>
          <w:bCs/>
          <w:sz w:val="24"/>
          <w:szCs w:val="24"/>
        </w:rPr>
      </w:pPr>
    </w:p>
    <w:p w:rsidR="00021AE2" w:rsidRPr="00ED75BF" w:rsidRDefault="00021AE2"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021AE2" w:rsidRPr="00ED75BF" w:rsidTr="009375BA">
        <w:tc>
          <w:tcPr>
            <w:tcW w:w="2206" w:type="dxa"/>
          </w:tcPr>
          <w:p w:rsidR="00021AE2" w:rsidRPr="00ED75BF" w:rsidRDefault="00021AE2" w:rsidP="00F41677">
            <w:pPr>
              <w:jc w:val="center"/>
              <w:rPr>
                <w:rFonts w:ascii="Candara" w:hAnsi="Candara" w:cs="Tahoma"/>
                <w:b/>
                <w:bCs/>
                <w:sz w:val="24"/>
                <w:szCs w:val="24"/>
              </w:rPr>
            </w:pPr>
          </w:p>
        </w:tc>
        <w:tc>
          <w:tcPr>
            <w:tcW w:w="5132" w:type="dxa"/>
          </w:tcPr>
          <w:p w:rsidR="00021AE2" w:rsidRPr="00ED75BF" w:rsidRDefault="00021AE2"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021AE2" w:rsidRPr="00ED75BF" w:rsidRDefault="00021AE2" w:rsidP="00F41677">
            <w:pPr>
              <w:jc w:val="center"/>
              <w:rPr>
                <w:rFonts w:ascii="Candara" w:hAnsi="Candara" w:cs="Tahoma"/>
                <w:b/>
                <w:bCs/>
                <w:sz w:val="24"/>
                <w:szCs w:val="24"/>
              </w:rPr>
            </w:pPr>
          </w:p>
        </w:tc>
      </w:tr>
      <w:tr w:rsidR="00021AE2" w:rsidRPr="00ED75BF" w:rsidTr="009375BA">
        <w:tc>
          <w:tcPr>
            <w:tcW w:w="2206" w:type="dxa"/>
          </w:tcPr>
          <w:p w:rsidR="00021AE2" w:rsidRPr="00ED75BF" w:rsidRDefault="00021AE2" w:rsidP="00F41677">
            <w:pPr>
              <w:jc w:val="center"/>
              <w:rPr>
                <w:rFonts w:ascii="Candara" w:hAnsi="Candara" w:cs="Tahoma"/>
                <w:b/>
                <w:bCs/>
                <w:sz w:val="24"/>
                <w:szCs w:val="24"/>
              </w:rPr>
            </w:pPr>
          </w:p>
        </w:tc>
        <w:tc>
          <w:tcPr>
            <w:tcW w:w="5132" w:type="dxa"/>
          </w:tcPr>
          <w:p w:rsidR="00021AE2" w:rsidRPr="00ED75BF" w:rsidRDefault="00021AE2"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021AE2" w:rsidRPr="00ED75BF" w:rsidRDefault="00021AE2" w:rsidP="00F41677">
            <w:pPr>
              <w:jc w:val="center"/>
              <w:rPr>
                <w:rFonts w:ascii="Candara" w:hAnsi="Candara" w:cs="Tahoma"/>
                <w:b/>
                <w:bCs/>
                <w:sz w:val="24"/>
                <w:szCs w:val="24"/>
              </w:rPr>
            </w:pPr>
          </w:p>
        </w:tc>
      </w:tr>
    </w:tbl>
    <w:p w:rsidR="00021AE2" w:rsidRDefault="00021AE2" w:rsidP="00F41677">
      <w:pPr>
        <w:jc w:val="center"/>
        <w:rPr>
          <w:rFonts w:ascii="Candara" w:hAnsi="Candara" w:cs="Tahoma"/>
          <w:sz w:val="24"/>
          <w:szCs w:val="24"/>
        </w:rPr>
        <w:sectPr w:rsidR="00021AE2" w:rsidSect="00021AE2">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021AE2" w:rsidRPr="00ED75BF" w:rsidRDefault="00021AE2" w:rsidP="00F41677">
      <w:pPr>
        <w:jc w:val="center"/>
        <w:rPr>
          <w:rFonts w:ascii="Candara" w:hAnsi="Candara" w:cs="Tahoma"/>
          <w:sz w:val="24"/>
          <w:szCs w:val="24"/>
        </w:rPr>
      </w:pPr>
    </w:p>
    <w:sectPr w:rsidR="00021AE2" w:rsidRPr="00ED75BF" w:rsidSect="00021AE2">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81" w:rsidRDefault="00B80381">
      <w:r>
        <w:separator/>
      </w:r>
    </w:p>
  </w:endnote>
  <w:endnote w:type="continuationSeparator" w:id="0">
    <w:p w:rsidR="00B80381" w:rsidRDefault="00B8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E2" w:rsidRDefault="00021A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21AE2" w:rsidRDefault="00021AE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E2" w:rsidRDefault="00021AE2">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B5581" w:rsidRDefault="003B5581">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81" w:rsidRDefault="00B80381">
      <w:r>
        <w:separator/>
      </w:r>
    </w:p>
  </w:footnote>
  <w:footnote w:type="continuationSeparator" w:id="0">
    <w:p w:rsidR="00B80381" w:rsidRDefault="00B80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21AE2" w:rsidRPr="00F64E74" w:rsidTr="009E7A7B">
      <w:tblPrEx>
        <w:tblCellMar>
          <w:top w:w="0" w:type="dxa"/>
          <w:bottom w:w="0" w:type="dxa"/>
        </w:tblCellMar>
      </w:tblPrEx>
      <w:trPr>
        <w:cantSplit/>
        <w:trHeight w:val="1275"/>
      </w:trPr>
      <w:tc>
        <w:tcPr>
          <w:tcW w:w="9993" w:type="dxa"/>
        </w:tcPr>
        <w:p w:rsidR="00021AE2" w:rsidRPr="00F64E74" w:rsidRDefault="00021AE2"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021AE2" w:rsidRPr="00F64E74" w:rsidRDefault="00021AE2" w:rsidP="009E7A7B">
          <w:pPr>
            <w:jc w:val="right"/>
            <w:rPr>
              <w:rFonts w:ascii="Candara" w:hAnsi="Candara" w:cs="Tahoma"/>
              <w:b/>
              <w:bCs/>
              <w:sz w:val="24"/>
            </w:rPr>
          </w:pPr>
          <w:r w:rsidRPr="00F64E74">
            <w:rPr>
              <w:rFonts w:ascii="Candara" w:hAnsi="Candara" w:cs="Tahoma"/>
              <w:b/>
              <w:bCs/>
              <w:sz w:val="24"/>
            </w:rPr>
            <w:t>DIRECCIÓN MUNICIPAL DE OBRAS PÚBLICAS</w:t>
          </w:r>
        </w:p>
        <w:p w:rsidR="00021AE2" w:rsidRPr="00F64E74" w:rsidRDefault="00021AE2" w:rsidP="009E7A7B">
          <w:pPr>
            <w:jc w:val="right"/>
            <w:rPr>
              <w:rFonts w:ascii="Candara" w:hAnsi="Candara" w:cs="Tahoma"/>
              <w:bCs/>
              <w:sz w:val="24"/>
            </w:rPr>
          </w:pPr>
          <w:r w:rsidRPr="00F64E74">
            <w:rPr>
              <w:rFonts w:ascii="Candara" w:hAnsi="Candara" w:cs="Tahoma"/>
              <w:bCs/>
              <w:sz w:val="24"/>
            </w:rPr>
            <w:t>Coordinación de Licitaciones y Contratos</w:t>
          </w:r>
        </w:p>
        <w:p w:rsidR="00021AE2" w:rsidRPr="00F64E74" w:rsidRDefault="00021AE2"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D96A7F">
            <w:rPr>
              <w:rFonts w:ascii="Candara" w:hAnsi="Candara" w:cs="Tahoma"/>
              <w:b/>
              <w:bCs/>
              <w:noProof/>
            </w:rPr>
            <w:t>Por Invitación Restringida a Cuando Menos Tres Contratistas</w:t>
          </w:r>
          <w:r w:rsidRPr="00F64E74">
            <w:rPr>
              <w:rFonts w:ascii="Candara" w:hAnsi="Candara" w:cs="Tahoma"/>
              <w:b/>
              <w:bCs/>
            </w:rPr>
            <w:t xml:space="preserve">  </w:t>
          </w:r>
        </w:p>
        <w:p w:rsidR="00021AE2" w:rsidRPr="00F64E74" w:rsidRDefault="00021AE2"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D96A7F">
            <w:rPr>
              <w:rFonts w:ascii="Candara" w:hAnsi="Candara" w:cs="Tahoma"/>
              <w:b/>
              <w:bCs/>
              <w:noProof/>
            </w:rPr>
            <w:t>HAYTO-DGO-DMOP-002-18</w:t>
          </w:r>
          <w:r w:rsidRPr="00F64E74">
            <w:rPr>
              <w:rFonts w:ascii="Candara" w:hAnsi="Candara" w:cs="Tahoma"/>
              <w:bCs/>
            </w:rPr>
            <w:t xml:space="preserve"> </w:t>
          </w:r>
        </w:p>
        <w:p w:rsidR="00021AE2" w:rsidRPr="00F64E74" w:rsidRDefault="00021AE2" w:rsidP="009A7DF9">
          <w:pPr>
            <w:pStyle w:val="Encabezado"/>
            <w:ind w:left="72" w:right="2145"/>
            <w:jc w:val="right"/>
            <w:rPr>
              <w:rFonts w:ascii="Candara" w:hAnsi="Candara"/>
              <w:b/>
              <w:bCs/>
              <w:sz w:val="24"/>
            </w:rPr>
          </w:pPr>
        </w:p>
      </w:tc>
    </w:tr>
  </w:tbl>
  <w:p w:rsidR="00021AE2" w:rsidRPr="00F64E74" w:rsidRDefault="00021AE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AE2" w:rsidRDefault="00021AE2">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581" w:rsidRPr="00F64E74" w:rsidTr="009E7A7B">
      <w:tblPrEx>
        <w:tblCellMar>
          <w:top w:w="0" w:type="dxa"/>
          <w:bottom w:w="0" w:type="dxa"/>
        </w:tblCellMar>
      </w:tblPrEx>
      <w:trPr>
        <w:cantSplit/>
        <w:trHeight w:val="1275"/>
      </w:trPr>
      <w:tc>
        <w:tcPr>
          <w:tcW w:w="9993" w:type="dxa"/>
        </w:tcPr>
        <w:p w:rsidR="003B5581" w:rsidRPr="00F64E74" w:rsidRDefault="00021AE2"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581" w:rsidRPr="00AD179B">
            <w:rPr>
              <w:rFonts w:ascii="Candara" w:hAnsi="Candara" w:cs="Tahoma"/>
              <w:b/>
              <w:bCs/>
              <w:sz w:val="28"/>
            </w:rPr>
            <w:t>MUNICIPIO DE DURANGO</w:t>
          </w:r>
        </w:p>
        <w:p w:rsidR="003B5581" w:rsidRPr="00F64E74" w:rsidRDefault="003B5581" w:rsidP="009E7A7B">
          <w:pPr>
            <w:jc w:val="right"/>
            <w:rPr>
              <w:rFonts w:ascii="Candara" w:hAnsi="Candara" w:cs="Tahoma"/>
              <w:b/>
              <w:bCs/>
              <w:sz w:val="24"/>
            </w:rPr>
          </w:pPr>
          <w:r w:rsidRPr="00F64E74">
            <w:rPr>
              <w:rFonts w:ascii="Candara" w:hAnsi="Candara" w:cs="Tahoma"/>
              <w:b/>
              <w:bCs/>
              <w:sz w:val="24"/>
            </w:rPr>
            <w:t>DIRECCIÓN MUNICIPAL DE OBRAS PÚBLICAS</w:t>
          </w:r>
        </w:p>
        <w:p w:rsidR="003B5581" w:rsidRPr="00F64E74" w:rsidRDefault="003B5581" w:rsidP="009E7A7B">
          <w:pPr>
            <w:jc w:val="right"/>
            <w:rPr>
              <w:rFonts w:ascii="Candara" w:hAnsi="Candara" w:cs="Tahoma"/>
              <w:bCs/>
              <w:sz w:val="24"/>
            </w:rPr>
          </w:pPr>
          <w:r w:rsidRPr="00F64E74">
            <w:rPr>
              <w:rFonts w:ascii="Candara" w:hAnsi="Candara" w:cs="Tahoma"/>
              <w:bCs/>
              <w:sz w:val="24"/>
            </w:rPr>
            <w:t>Coordinación de Licitaciones y Contratos</w:t>
          </w:r>
        </w:p>
        <w:p w:rsidR="003B5581" w:rsidRPr="00F64E74" w:rsidRDefault="003B558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AC6211" w:rsidRPr="00D96A7F">
            <w:rPr>
              <w:rFonts w:ascii="Candara" w:hAnsi="Candara" w:cs="Tahoma"/>
              <w:b/>
              <w:bCs/>
              <w:noProof/>
            </w:rPr>
            <w:t>Por Invitación Restringida a Cuando Menos Tres Contratistas</w:t>
          </w:r>
          <w:r w:rsidRPr="00F64E74">
            <w:rPr>
              <w:rFonts w:ascii="Candara" w:hAnsi="Candara" w:cs="Tahoma"/>
              <w:b/>
              <w:bCs/>
            </w:rPr>
            <w:t xml:space="preserve">  </w:t>
          </w:r>
        </w:p>
        <w:p w:rsidR="003B5581" w:rsidRPr="00F64E74" w:rsidRDefault="003B558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AC6211" w:rsidRPr="00D96A7F">
            <w:rPr>
              <w:rFonts w:ascii="Candara" w:hAnsi="Candara" w:cs="Tahoma"/>
              <w:b/>
              <w:bCs/>
              <w:noProof/>
            </w:rPr>
            <w:t>HAYTO-DGO-DMOP-002-18</w:t>
          </w:r>
          <w:r w:rsidRPr="00F64E74">
            <w:rPr>
              <w:rFonts w:ascii="Candara" w:hAnsi="Candara" w:cs="Tahoma"/>
              <w:bCs/>
            </w:rPr>
            <w:t xml:space="preserve"> </w:t>
          </w:r>
        </w:p>
        <w:p w:rsidR="003B5581" w:rsidRPr="00F64E74" w:rsidRDefault="003B5581" w:rsidP="009A7DF9">
          <w:pPr>
            <w:pStyle w:val="Encabezado"/>
            <w:ind w:left="72" w:right="2145"/>
            <w:jc w:val="right"/>
            <w:rPr>
              <w:rFonts w:ascii="Candara" w:hAnsi="Candara"/>
              <w:b/>
              <w:bCs/>
              <w:sz w:val="24"/>
            </w:rPr>
          </w:pPr>
        </w:p>
      </w:tc>
    </w:tr>
  </w:tbl>
  <w:p w:rsidR="003B5581" w:rsidRPr="00F64E74" w:rsidRDefault="003B558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021AE2">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1AE2"/>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C2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2FC"/>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0381"/>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D43CB-70F8-42D9-BF45-EB4F8A90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8286</Words>
  <Characters>45579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2018-03-02T21:52:00Z</dcterms:created>
  <dcterms:modified xsi:type="dcterms:W3CDTF">2018-03-02T21:59:00Z</dcterms:modified>
</cp:coreProperties>
</file>