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4B68F0CA"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28"/>
        <w:gridCol w:w="2278"/>
        <w:gridCol w:w="1090"/>
        <w:gridCol w:w="5866"/>
      </w:tblGrid>
      <w:tr w:rsidR="00DF1EBC" w:rsidRPr="003065EB" w14:paraId="2431875B" w14:textId="77777777" w:rsidTr="005D57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none" w:sz="0" w:space="0" w:color="auto"/>
            </w:tcBorders>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2278" w:type="dxa"/>
            <w:tcBorders>
              <w:bottom w:val="none" w:sz="0" w:space="0" w:color="auto"/>
            </w:tcBorders>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1090" w:type="dxa"/>
            <w:tcBorders>
              <w:bottom w:val="none" w:sz="0" w:space="0" w:color="auto"/>
            </w:tcBorders>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5866" w:type="dxa"/>
            <w:tcBorders>
              <w:bottom w:val="none" w:sz="0" w:space="0" w:color="auto"/>
            </w:tcBorders>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183283" w:rsidRPr="003065EB" w14:paraId="197073A9"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5B8BAD16" w14:textId="72E3BA90" w:rsidR="00183283" w:rsidRPr="003065EB" w:rsidRDefault="005D57E6" w:rsidP="003065EB">
            <w:pPr>
              <w:jc w:val="center"/>
              <w:rPr>
                <w:rFonts w:ascii="Arial" w:eastAsia="Times New Roman" w:hAnsi="Arial" w:cs="Arial"/>
                <w:color w:val="000000"/>
                <w:sz w:val="18"/>
                <w:szCs w:val="18"/>
                <w:lang w:eastAsia="es-MX"/>
              </w:rPr>
            </w:pPr>
            <w:r w:rsidRPr="003065EB">
              <w:rPr>
                <w:rFonts w:ascii="Arial" w:eastAsia="Times New Roman" w:hAnsi="Arial" w:cs="Arial"/>
                <w:color w:val="000000"/>
                <w:sz w:val="18"/>
                <w:szCs w:val="18"/>
                <w:lang w:eastAsia="es-MX"/>
              </w:rPr>
              <w:t>1</w:t>
            </w:r>
          </w:p>
        </w:tc>
        <w:tc>
          <w:tcPr>
            <w:tcW w:w="2278" w:type="dxa"/>
            <w:shd w:val="clear" w:color="auto" w:fill="auto"/>
            <w:noWrap/>
            <w:vAlign w:val="center"/>
          </w:tcPr>
          <w:p w14:paraId="187C06ED" w14:textId="1B97DB27" w:rsidR="00183283" w:rsidRPr="003065EB" w:rsidRDefault="000366BD" w:rsidP="003065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65EB">
              <w:rPr>
                <w:rFonts w:ascii="Arial" w:hAnsi="Arial" w:cs="Arial"/>
                <w:color w:val="000000"/>
                <w:sz w:val="18"/>
                <w:szCs w:val="18"/>
              </w:rPr>
              <w:t>Servicio</w:t>
            </w:r>
            <w:r w:rsidR="003065EB" w:rsidRPr="003065EB">
              <w:rPr>
                <w:rFonts w:ascii="Arial" w:hAnsi="Arial" w:cs="Arial"/>
                <w:color w:val="000000"/>
                <w:sz w:val="18"/>
                <w:szCs w:val="18"/>
              </w:rPr>
              <w:t xml:space="preserve"> Integral de Telecomunicación</w:t>
            </w:r>
          </w:p>
        </w:tc>
        <w:tc>
          <w:tcPr>
            <w:tcW w:w="1090" w:type="dxa"/>
            <w:noWrap/>
            <w:vAlign w:val="center"/>
          </w:tcPr>
          <w:p w14:paraId="69227515" w14:textId="1AF0ADBE" w:rsidR="00183283" w:rsidRPr="003065EB" w:rsidRDefault="000366BD" w:rsidP="003065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3065EB">
              <w:rPr>
                <w:rFonts w:ascii="Arial" w:hAnsi="Arial" w:cs="Arial"/>
                <w:color w:val="000000"/>
                <w:sz w:val="18"/>
                <w:szCs w:val="18"/>
              </w:rPr>
              <w:t>1</w:t>
            </w:r>
          </w:p>
        </w:tc>
        <w:tc>
          <w:tcPr>
            <w:tcW w:w="5866" w:type="dxa"/>
            <w:shd w:val="clear" w:color="auto" w:fill="auto"/>
            <w:noWrap/>
            <w:vAlign w:val="center"/>
          </w:tcPr>
          <w:p w14:paraId="47CC088B"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r w:rsidRPr="00DB1F42">
              <w:rPr>
                <w:rFonts w:ascii="Arial" w:eastAsia="Times New Roman" w:hAnsi="Arial" w:cs="Arial"/>
                <w:b/>
                <w:bCs/>
                <w:iCs/>
                <w:sz w:val="18"/>
                <w:szCs w:val="18"/>
              </w:rPr>
              <w:t>En alcance a la partida 319/01:</w:t>
            </w:r>
          </w:p>
          <w:p w14:paraId="79709309"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r w:rsidRPr="00DB1F42">
              <w:rPr>
                <w:rFonts w:ascii="Arial" w:eastAsia="Times New Roman" w:hAnsi="Arial" w:cs="Arial"/>
                <w:b/>
                <w:bCs/>
                <w:iCs/>
                <w:sz w:val="18"/>
                <w:szCs w:val="18"/>
              </w:rPr>
              <w:t>Servicios integrales de telecomunicación</w:t>
            </w:r>
          </w:p>
          <w:p w14:paraId="6EC5B89A"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p>
          <w:p w14:paraId="3247E15C"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r w:rsidRPr="00DB1F42">
              <w:rPr>
                <w:rFonts w:ascii="Arial" w:eastAsia="Times New Roman" w:hAnsi="Arial" w:cs="Arial"/>
                <w:iCs/>
                <w:sz w:val="18"/>
                <w:szCs w:val="18"/>
              </w:rPr>
              <w:t xml:space="preserve">Es necesaria la contratación de una empresa que lleve la ejecución de todo el proyecto con todos y cada uno de los componentes especificados dentro del mismo, lo anterior se refiere a que se contrate un proyecto llave en mano donde un solo proveedor adquiera los equipos y realice la instalación y configuración de los mismos realizando las actividades que se describen a continuación: </w:t>
            </w:r>
          </w:p>
          <w:p w14:paraId="0A9D522E"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50665453"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Estudio de mecánica de suelo y cálculo de cimentación.</w:t>
            </w:r>
          </w:p>
          <w:p w14:paraId="00BDD50A"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Estudio de línea de vista </w:t>
            </w:r>
          </w:p>
          <w:p w14:paraId="0DA28ECB"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Gestión de permisos con la instancia correspondiente de acuerdo a la ubicación de los PMI (Punto de Monitoreo Inteligente), ante los municipios donde se instalarán y de ser necesario ante la Secretaria Comunicaciones y Transportes en caso de que el punto sea plantado en tramo federal. </w:t>
            </w:r>
          </w:p>
          <w:p w14:paraId="304CB107"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Realización de obra civil que consiste en excavación para el dado del poste. Verificar porque zona se iniciará la obra civil.</w:t>
            </w:r>
          </w:p>
          <w:p w14:paraId="09303020"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Levantamiento de postes.</w:t>
            </w:r>
          </w:p>
          <w:p w14:paraId="18B2FDE7"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Vestimento del poste con componentes del punto de monitoreo inteligente, como lo son: cámaras, caja NEMA, cableado eléctrico y de red, pararrayos, tierras físicas, etc.</w:t>
            </w:r>
          </w:p>
          <w:p w14:paraId="25C34094"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Pruebas de conectividad y pruebas de validación de PMI, (conectividad, visualización y análisis de frecuencia 4.9)</w:t>
            </w:r>
          </w:p>
          <w:p w14:paraId="4E912BB1"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Licenciamiento de cámaras, es decir, un cámara=un canal de video = una licencia. </w:t>
            </w:r>
          </w:p>
          <w:p w14:paraId="32461728" w14:textId="77777777" w:rsidR="00DB1F42" w:rsidRPr="00DB1F42" w:rsidRDefault="00DB1F42" w:rsidP="00DB1F42">
            <w:pPr>
              <w:pStyle w:val="Prrafodelista"/>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Licenciamiento de servidores que se instalaran en cada uno de los sub centros, de </w:t>
            </w:r>
            <w:proofErr w:type="spellStart"/>
            <w:r w:rsidRPr="00DB1F42">
              <w:rPr>
                <w:rFonts w:ascii="Arial" w:hAnsi="Arial" w:cs="Arial"/>
                <w:sz w:val="18"/>
                <w:szCs w:val="18"/>
              </w:rPr>
              <w:t>a cuerdo</w:t>
            </w:r>
            <w:proofErr w:type="spellEnd"/>
            <w:r w:rsidRPr="00DB1F42">
              <w:rPr>
                <w:rFonts w:ascii="Arial" w:hAnsi="Arial" w:cs="Arial"/>
                <w:sz w:val="18"/>
                <w:szCs w:val="18"/>
              </w:rPr>
              <w:t xml:space="preserve"> a lo descrito en el anexo técnico. Considerando el procesamiento y almacenamiento para albergar mínimo 30 días naturales de grabación.</w:t>
            </w:r>
          </w:p>
          <w:p w14:paraId="45F32043"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Configuración y conectividad de los puntos de video vigilancia desde su puesta en operación en el lugar de ubicación del poste, hasta su visualización en los sub Centros C4 Gómez Palacio, C4 Santiago Papasquiaro, C4 El Salto, P.N. y C5 Durango, cabe mencionar que los municipios deben de visualizarse en espejo hasta el C5 Durango incluyendo el municipio de Guadalupe Victoria.</w:t>
            </w:r>
          </w:p>
          <w:p w14:paraId="1B29962A"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Entrega de memoria técnica que incluya:</w:t>
            </w:r>
          </w:p>
          <w:p w14:paraId="25728B59"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estudio de mecánica de suelo </w:t>
            </w:r>
          </w:p>
          <w:p w14:paraId="365890C0"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memoria de cálculo de cimentación </w:t>
            </w:r>
          </w:p>
          <w:p w14:paraId="7EB5F129"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B1F42">
              <w:rPr>
                <w:rFonts w:ascii="Arial" w:hAnsi="Arial" w:cs="Arial"/>
                <w:sz w:val="18"/>
                <w:szCs w:val="18"/>
              </w:rPr>
              <w:t>layout</w:t>
            </w:r>
            <w:proofErr w:type="spellEnd"/>
            <w:r w:rsidRPr="00DB1F42">
              <w:rPr>
                <w:rFonts w:ascii="Arial" w:hAnsi="Arial" w:cs="Arial"/>
                <w:sz w:val="18"/>
                <w:szCs w:val="18"/>
              </w:rPr>
              <w:t xml:space="preserve"> de componentes y especificaciones del poste</w:t>
            </w:r>
          </w:p>
          <w:p w14:paraId="24F1A2D0"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Listado de PMI con cada uno de sus componentes, direcciones IP, serie y tipo de conectividad (RF, F.O. y/o hibrida).</w:t>
            </w:r>
          </w:p>
          <w:p w14:paraId="64FFD536"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 proceso desde la obra civil hasta el levantamiento del poste y funcionamiento de PMI, estudio del espectro de radiofrecuencias.</w:t>
            </w:r>
          </w:p>
          <w:p w14:paraId="6B0F7509" w14:textId="7D460697" w:rsidR="00DB1F42" w:rsidRPr="00DB1F42" w:rsidRDefault="00DB1F42" w:rsidP="003B3ADF">
            <w:pPr>
              <w:pStyle w:val="Prrafodelista"/>
              <w:numPr>
                <w:ilvl w:val="3"/>
                <w:numId w:val="2"/>
              </w:numPr>
              <w:spacing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Listado de usuarios y contraseñas con los que se administra cada uno de los componentes del PMI y de los equipos que se instalan </w:t>
            </w:r>
            <w:r w:rsidRPr="00DB1F42">
              <w:rPr>
                <w:rFonts w:ascii="Arial" w:hAnsi="Arial" w:cs="Arial"/>
                <w:sz w:val="18"/>
                <w:szCs w:val="18"/>
              </w:rPr>
              <w:lastRenderedPageBreak/>
              <w:t xml:space="preserve">para su visualización en los sub Centros. (Cámara, radio enlace, switch, antena sectorial, servidor y números de serie de los </w:t>
            </w:r>
            <w:r w:rsidR="00AB1233">
              <w:rPr>
                <w:rFonts w:ascii="Arial" w:hAnsi="Arial" w:cs="Arial"/>
                <w:sz w:val="18"/>
                <w:szCs w:val="18"/>
              </w:rPr>
              <w:t>.</w:t>
            </w:r>
            <w:r w:rsidRPr="00DB1F42">
              <w:rPr>
                <w:rFonts w:ascii="Arial" w:hAnsi="Arial" w:cs="Arial"/>
                <w:sz w:val="18"/>
                <w:szCs w:val="18"/>
              </w:rPr>
              <w:t xml:space="preserve"> actividades que la empresa considere necesarias para la correcta y satisfactoria implementación del proyecto.</w:t>
            </w:r>
          </w:p>
          <w:p w14:paraId="5F1C22C4" w14:textId="77A4DC46" w:rsidR="002810DB" w:rsidRPr="00DB1F42" w:rsidRDefault="00DB1F42" w:rsidP="00DB1F4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Lo anterior para así lograr la visualización de las cámaras dentro del Centro y los sub Centros.</w:t>
            </w:r>
          </w:p>
          <w:p w14:paraId="16E0A439" w14:textId="77777777" w:rsidR="003065EB" w:rsidRPr="00DB1F42" w:rsidRDefault="003065EB" w:rsidP="003065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EL SERVICIO CONSISTE EN LA INSTALACIÓN Y PUESTA EN OPERACIÓN DE 100 PUNTOS DE MONITOREO DE VIDEO VIGILANCIA, DISTRIBUIDAS EN LOS SIGUIENTES MUNICIPIOS: DURANGO, GÓMEZ PALACIO, LERDO, SANTIAGO PAPASQUIARO, EL SALTO, P.N. Y GUADALUPE VICTORIA EN EL ESTADO DE DURANGO.</w:t>
            </w:r>
          </w:p>
          <w:p w14:paraId="4308E1C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EQUIPAMIENTO PARA CENTROS DE MONITOREO </w:t>
            </w:r>
          </w:p>
          <w:p w14:paraId="46CA0BD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035500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EQUIPAMIENTO, 5 SERVIDORES Y 139 LICENCIAS DISTRIBUIDAS EN LOS MUNICIPIOS, CON LAS SIGUIENTES CARACTERÍSTICAS:</w:t>
            </w:r>
          </w:p>
          <w:p w14:paraId="284C38B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F27CCD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DURANGO</w:t>
            </w:r>
            <w:r w:rsidRPr="00DB1F42">
              <w:rPr>
                <w:rFonts w:ascii="Arial" w:hAnsi="Arial" w:cs="Arial"/>
                <w:sz w:val="18"/>
                <w:szCs w:val="18"/>
              </w:rPr>
              <w:t>:</w:t>
            </w:r>
          </w:p>
          <w:p w14:paraId="04E96B0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50 CÁMARAS (50 CANALES DE VIDEO), LAS CUALES SE INTEGRARÁN A UN SERVIDOR CON LAS SIGUIENTES CARACTERÍSTICAS:</w:t>
            </w:r>
          </w:p>
          <w:p w14:paraId="09BCDEF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2DC26C4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2X INTEL XEON E5 (8 CORES/ 16 THREADS)</w:t>
            </w:r>
          </w:p>
          <w:p w14:paraId="16C051E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SLOT DE MEMORIA RAM POR PARES DDR4 2400 MHZ.</w:t>
            </w:r>
          </w:p>
          <w:p w14:paraId="6B14008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6, JBOD.</w:t>
            </w:r>
          </w:p>
          <w:p w14:paraId="79646E6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2GBPS + 1 MGMT LAN</w:t>
            </w:r>
          </w:p>
          <w:p w14:paraId="1CEBD33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1E12933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900 MBPS DE ANCHO DE BANDA, MD DESHABILITADO.</w:t>
            </w:r>
          </w:p>
          <w:p w14:paraId="49A65B3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200 CÁMARAS, MD DESHABILITADO.</w:t>
            </w:r>
          </w:p>
          <w:p w14:paraId="0E06AD6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120 - 220 VCA 750W</w:t>
            </w:r>
          </w:p>
          <w:p w14:paraId="3136AFB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w:t>
            </w:r>
          </w:p>
          <w:p w14:paraId="19FEF56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VGA</w:t>
            </w:r>
          </w:p>
          <w:p w14:paraId="6518B9D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009F70D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434 X 86.8 X 755 MM</w:t>
            </w:r>
          </w:p>
          <w:p w14:paraId="7FB9816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33.10KG. - SALIDAS DE VIDEO VGA</w:t>
            </w:r>
          </w:p>
          <w:p w14:paraId="0AA5882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0B65602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4B26175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DB1F42">
              <w:rPr>
                <w:rFonts w:ascii="Arial" w:hAnsi="Arial" w:cs="Arial"/>
                <w:sz w:val="18"/>
                <w:szCs w:val="18"/>
                <w:u w:val="single"/>
              </w:rPr>
              <w:t>GÓMEZ PALACIO Y LERDO:</w:t>
            </w:r>
          </w:p>
          <w:p w14:paraId="0F5A9C1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52 CÁMARAS (52 CANALES DE VIDEO), LAS CUALES SE INTEGRARÁN A UN SERVIDOR CON LAS SIGUIENTES CARACTERÍSTICAS:</w:t>
            </w:r>
          </w:p>
          <w:p w14:paraId="22238B6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48A8C9B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2X INTEL XEON 4110 (8 CORES/ 16 THREADS)</w:t>
            </w:r>
          </w:p>
          <w:p w14:paraId="0E4F21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SLOT DE MEMORIA RAM POR PARES DDR4 2666 MHZ.</w:t>
            </w:r>
          </w:p>
          <w:p w14:paraId="0CBCC30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6, 10, JBOD.</w:t>
            </w:r>
          </w:p>
          <w:p w14:paraId="40922D9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4 X 1GBPS</w:t>
            </w:r>
          </w:p>
          <w:p w14:paraId="42EC027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80 TB RAW DE ALMACENAMIENTO DE VIDEO, CON HDD ADICIONALES</w:t>
            </w:r>
          </w:p>
          <w:p w14:paraId="7326D4A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300 CÁMARAS, MD DESHABILITADO.</w:t>
            </w:r>
          </w:p>
          <w:p w14:paraId="33B8496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1100W</w:t>
            </w:r>
          </w:p>
          <w:p w14:paraId="3FE4ECA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4C5897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VGA</w:t>
            </w:r>
          </w:p>
          <w:p w14:paraId="7DAB284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2A36053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434 X 715.50 X 86.8 MM</w:t>
            </w:r>
          </w:p>
          <w:p w14:paraId="7572D0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33.10KG.</w:t>
            </w:r>
          </w:p>
          <w:p w14:paraId="50B73BD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20805F5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7D615B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SANTIAGO PAPASQUIARO</w:t>
            </w:r>
            <w:r w:rsidRPr="00DB1F42">
              <w:rPr>
                <w:rFonts w:ascii="Arial" w:hAnsi="Arial" w:cs="Arial"/>
                <w:sz w:val="18"/>
                <w:szCs w:val="18"/>
              </w:rPr>
              <w:t>:</w:t>
            </w:r>
          </w:p>
          <w:p w14:paraId="6B0D20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08 CÁMARAS (08 CANALES DE VIDEO), LAS CUALES SE INTEGRARÁN A UN SERVIDOR CON LAS SIGUIENTES CARACTERÍSTICAS:</w:t>
            </w:r>
          </w:p>
          <w:p w14:paraId="719FAA3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1551C16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7C75093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30EEA44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4E20D47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5C84AF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693C784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4FDF7E4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4BFD64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5312FC5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2 X USB 3.1 TIPO C</w:t>
            </w:r>
          </w:p>
          <w:p w14:paraId="1A66E30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78206C7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0EED104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37965CE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1E77772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68227CC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EL SALTO, PUEBLO NUEVO</w:t>
            </w:r>
            <w:r w:rsidRPr="00DB1F42">
              <w:rPr>
                <w:rFonts w:ascii="Arial" w:hAnsi="Arial" w:cs="Arial"/>
                <w:sz w:val="18"/>
                <w:szCs w:val="18"/>
              </w:rPr>
              <w:t>:</w:t>
            </w:r>
          </w:p>
          <w:p w14:paraId="0E19392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11 CÁMARAS (11 CANALES DE VIDEO), LAS CUALES SE INTEGRARÁN A UN SERVIDOR CON LAS SIGUIENTES CARACTERÍSTICAS:</w:t>
            </w:r>
          </w:p>
          <w:p w14:paraId="78B17D3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4C1E1CE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3A475CB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5EBD15B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16F839D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4BCFFE2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055684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631D444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74D213C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3A4D1F3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2 X USB 3.1 TIPO C</w:t>
            </w:r>
          </w:p>
          <w:p w14:paraId="3BB3791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6F3947B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0381019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0726A3B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7062B3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157D418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GUADALUPE VICTORIA</w:t>
            </w:r>
            <w:r w:rsidRPr="00DB1F42">
              <w:rPr>
                <w:rFonts w:ascii="Arial" w:hAnsi="Arial" w:cs="Arial"/>
                <w:sz w:val="18"/>
                <w:szCs w:val="18"/>
              </w:rPr>
              <w:t>:</w:t>
            </w:r>
          </w:p>
          <w:p w14:paraId="0147157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11 CÁMARAS (11 CANALES DE VIDEO), LAS CUALES SE INTEGRARÁN A UN SERVIDOR CON LAS SIGUIENTES CARACTERÍSTICAS:</w:t>
            </w:r>
          </w:p>
          <w:p w14:paraId="1F0E0AC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78C1659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2E6429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538B17E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1A21D4B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1EEB10E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3AF366B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26B9938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385CF8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61B7617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SALIDAS DE VIDEO 2 X USB 3.1 TIPO C</w:t>
            </w:r>
          </w:p>
          <w:p w14:paraId="532390F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167E039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7B5B9A5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043D763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CAPACIDAD DE ALMACENAMIENTO PARA 30 DÍAS.</w:t>
            </w:r>
          </w:p>
          <w:p w14:paraId="44EDF2A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781D69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13 ANTENAS SECTORIALES DISTRIBUIDAS EN DURANGO, GÓMEZ PALACIO Y LERDO, CON LAS SIGUIENTES CARACTERÍSTICAS:</w:t>
            </w:r>
          </w:p>
          <w:p w14:paraId="4B1333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CADA ANTENA DEBE DE CUBRIR UN MÍNIMO DE 60°</w:t>
            </w:r>
          </w:p>
          <w:p w14:paraId="3AB924E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FRECUENCIAS DE OPERACIÓN DE TRANSMISIÓN Y RECEPCIÓN EN LA BANDA 4.9 GHZ</w:t>
            </w:r>
          </w:p>
          <w:p w14:paraId="6BC9DC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PARA AISLAR EL RUIDO EN LA TRANSMISIÓN DE DATOS.</w:t>
            </w:r>
          </w:p>
          <w:p w14:paraId="3A09F8A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GANANCIA MÍNIMA 20 DBI</w:t>
            </w:r>
          </w:p>
          <w:p w14:paraId="2B94832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BANDA MÍNIMO DE 4 MB POR CÁMARA DE VIDEO VIGILANCIA.</w:t>
            </w:r>
          </w:p>
          <w:p w14:paraId="7B78EF6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9 GABINETES PARA RESGUARDO DE EQUIPOS A PIE DE TORRE QUE SE INSTALARAN EN:</w:t>
            </w:r>
          </w:p>
          <w:p w14:paraId="6985E42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5 CENTROS DE CONECTIVIDAD EN DURANGO (TORRES CÉLULA DE ENLACE).</w:t>
            </w:r>
          </w:p>
          <w:p w14:paraId="508F08A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GÓMEZ PALACIO Y LERDO. (TORRE C4)</w:t>
            </w:r>
          </w:p>
          <w:p w14:paraId="1A4CEA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SANTIAGO P. (TORRE C4)</w:t>
            </w:r>
          </w:p>
          <w:p w14:paraId="13DA9FC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EL SALTO, P.N. (TORRE C4)</w:t>
            </w:r>
          </w:p>
          <w:p w14:paraId="452FCB4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GUADALUPE VICTORIA. (TORRE DMSP)</w:t>
            </w:r>
          </w:p>
          <w:p w14:paraId="5595B7D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2 SWITCH DE 16 PUERTOS (C5 DURANGO Y C4 GÓMEZ PALACIO) ALIMENTACIÓN POE ADMINISTRABLE, CON PUERTO GIBIC.</w:t>
            </w:r>
          </w:p>
          <w:p w14:paraId="6BBB49B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 SWITCH DE 8 PUERTOS (C4 SANTIAGO P., C4 EL SALTO, P.N. Y DMSP GPE VICTORIA) ALIMENTACIÓN POE ADMINISTRABLE CON PUERTO GIBIC.</w:t>
            </w:r>
          </w:p>
          <w:p w14:paraId="0B06CBD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1EC5D3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9 UPS O SISTEMA DE RESPALDO DE ENERGÍA ELÉCTRICA A PIE DE CENTRO DE CONECTIVIDAD (TORRES EMPLEADAS COMO CÉLULAS DE ENLACE), CON LAS SIGUIENTES CARACTERÍSTICAS:</w:t>
            </w:r>
          </w:p>
          <w:p w14:paraId="26511AF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127 – 135 VCA, 60 HZ DE ALIMENTACIÓN Y SALIDA A 127 VOLTS</w:t>
            </w:r>
          </w:p>
          <w:p w14:paraId="10845AA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TIEMPO DE RESPALDO DE 30 MIN. </w:t>
            </w:r>
          </w:p>
          <w:p w14:paraId="4096D2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OPERACIÓN AUTOMÁTICA CON SUPRESOR DE PICOS TRANSITORIOS Y ARMÓNICOS.</w:t>
            </w:r>
          </w:p>
          <w:p w14:paraId="751908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CONTAR CON PUERTOS DE RED PARA MONITOREO DEL MISMO.</w:t>
            </w:r>
          </w:p>
          <w:p w14:paraId="5C61377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SISTEMA DE PROTECCIÓN CONTRA DESCARGAS ELÉCTRICAS ATMOSFÉRICAS.</w:t>
            </w:r>
          </w:p>
          <w:p w14:paraId="1899858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bCs/>
                <w:sz w:val="18"/>
                <w:szCs w:val="18"/>
              </w:rPr>
              <w:t>TERMINAL PARA TIERRA FÍSICA.</w:t>
            </w:r>
          </w:p>
          <w:p w14:paraId="54A385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203E84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r w:rsidRPr="00DB1F42">
              <w:rPr>
                <w:rFonts w:ascii="Arial" w:eastAsia="Times New Roman" w:hAnsi="Arial" w:cs="Arial"/>
                <w:iCs/>
                <w:sz w:val="18"/>
                <w:szCs w:val="18"/>
              </w:rPr>
              <w:t>EN CUALQUIERA DE LOS MUNICIPIOS LA CONECTIVIDAD DE RADIO FRECUENCIA PARA ENLACES Y ANTENAS SECTORIALES DEBEN UTILIZARSE LAS FRECUENCIAS DE USO EXCLUSIVO PARA SEGURIDAD PÚBLICA, EN FRECUENCIA DE OPERACIÓN DE TRANSMISIÓN Y RECEPCIÓN EN LA BANDA DE 4.9 GHZ.</w:t>
            </w:r>
          </w:p>
          <w:p w14:paraId="1968BB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61DAD9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DESCRIPCIÓN DE COMPONENTES DEL PMI</w:t>
            </w:r>
          </w:p>
          <w:p w14:paraId="23D0155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POSTE METÁLICO, 100 PIEZAS.</w:t>
            </w:r>
          </w:p>
          <w:p w14:paraId="00CEF8A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ESTRUCTURA TIPO POSTE AUTO SOPORTADO, DE 9 Y 11.00 METROS DE ALTURA, FORMADA A BASE DE PERFILES TUBULARES OC COMO CUERPO PRINCIPAL. </w:t>
            </w:r>
          </w:p>
          <w:p w14:paraId="1F250C6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B59DC6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NORMAS Y ESPECIFICACIONES:</w:t>
            </w:r>
          </w:p>
          <w:p w14:paraId="716952F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lastRenderedPageBreak/>
              <w:t>MANUAL DE CONSTRUCCIÓN EN ACERO DEL INSTITUTO MEXICANO DE CONSTRUCCIÓN EN ACERO A. C. VOLUMEN 1, 2DA. EDICIÓN. (IMCA)</w:t>
            </w:r>
          </w:p>
          <w:p w14:paraId="70A0B36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MANUAL DE DISEÑO POR VIENTO DE LA COMISIÓN FEDERAL DE ELECTRICIDAD. (MDV-CFE) 2008</w:t>
            </w:r>
          </w:p>
          <w:p w14:paraId="600F895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MANUAL DE DISEÑO DE ESTRUCTURAS METÁLICAS DEL AMERICAN INSTITUTE OF STEEL CONSTRUCCIÓN, INC. (AISC) (ASD)</w:t>
            </w:r>
          </w:p>
          <w:p w14:paraId="4F15232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NORMATIVA ANSI/TIA-222-G-2005</w:t>
            </w:r>
          </w:p>
          <w:p w14:paraId="78F35B3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MATERIALES</w:t>
            </w:r>
          </w:p>
          <w:p w14:paraId="2B0081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ACEROS ESTRUCTURALES</w:t>
            </w:r>
          </w:p>
          <w:p w14:paraId="4D6CC20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EL ACERO CONSIDERADO PARA EL DISEÑO ESTRUCTURAL ES DE 2 TIPOS QUE CORRESPONDEN A LAS SIGUIENTES CARACTERÍSTICAS MECÁNICAS, DE ACUERDO CON LAS </w:t>
            </w:r>
          </w:p>
          <w:p w14:paraId="605C98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ESPECIFICACIONES DE LA ASTM: EL ACERO A-36 ES PARA PLACAS DE CONEXIÓN, EL ACERO A53 GRADO “B” ES EL CORRESPONDIENTE A LOS PERFILES TUBULARES OC,</w:t>
            </w:r>
          </w:p>
          <w:p w14:paraId="5B42212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 - 36 (36,000.00 LB/PL”2): NOM-B-254: PLACAS PARA CONEXIONES Y PERFILES LI</w:t>
            </w:r>
          </w:p>
          <w:p w14:paraId="12FFE89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TENSIÓN (FTY) 2,530 KG/CM2 248 MPA</w:t>
            </w:r>
          </w:p>
          <w:p w14:paraId="7E8A742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COMPRESIÓN (FCY) 2,530 KG/CM2 248 MPA</w:t>
            </w:r>
          </w:p>
          <w:p w14:paraId="20977FD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TENSIÓN ADMISIBLE 1,518 KG/CM2 148 MPA</w:t>
            </w:r>
          </w:p>
          <w:p w14:paraId="6F11575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TENSIÓN (ET) 2,1X106</w:t>
            </w:r>
          </w:p>
          <w:p w14:paraId="0751845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5D4E093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COMPRESIÓN (EC) 2,1X106</w:t>
            </w:r>
          </w:p>
          <w:p w14:paraId="15C565F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50E68C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COEFICIENTE DE POISSON 0,3</w:t>
            </w:r>
          </w:p>
          <w:p w14:paraId="37A052D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DENSIDAD (PESO ESPECÍFICO) 7,800X10-6 KG/CM3 76,518 KG/M3</w:t>
            </w:r>
          </w:p>
          <w:p w14:paraId="1C95D94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DE ELASTICIDAD TRANSVERSAL G=E/2(1+ ) 0,787X106</w:t>
            </w:r>
          </w:p>
          <w:p w14:paraId="3BBDE30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77,204 MPA</w:t>
            </w:r>
          </w:p>
          <w:p w14:paraId="7EBB094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 – 53 GRADO “B” (35,000.00 LB/PL”2): NOM-B-177: PERFILES TUBULARES OC</w:t>
            </w:r>
          </w:p>
          <w:p w14:paraId="68611B6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TENSIÓN (FTY) 2,460 KG/CM2 248 MPA</w:t>
            </w:r>
          </w:p>
          <w:p w14:paraId="70641F7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COMPRESIÓN (FCY) 2,460 KG/CM2 248 MPA</w:t>
            </w:r>
          </w:p>
          <w:p w14:paraId="4C191B0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TENSIÓN ADMISIBLE 1,476 KG/CM2 148 MPA</w:t>
            </w:r>
          </w:p>
          <w:p w14:paraId="7A2E0DD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TENSIÓN (ET) 2,1X106</w:t>
            </w:r>
          </w:p>
          <w:p w14:paraId="53D5E3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4F836D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COMPRESIÓN (EC) 2,1X106</w:t>
            </w:r>
          </w:p>
          <w:p w14:paraId="000A90E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3064886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COEFICIENTE DE POISSON 0,3</w:t>
            </w:r>
          </w:p>
          <w:p w14:paraId="1BD2165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DENSIDAD (PESO ESPECÍFICO) 7,800X10-6 KG/CM3 76,518 KG/M3</w:t>
            </w:r>
          </w:p>
          <w:p w14:paraId="65AFC1D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DE ELASTICIDAD TRANSVERSAL G=E/2(1+ ) 0,787X106</w:t>
            </w:r>
          </w:p>
          <w:p w14:paraId="22AB9AA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KG/CM2 77,204 MPA </w:t>
            </w:r>
          </w:p>
          <w:p w14:paraId="2C592B8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3E77D4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CÁMARAS PTZ, 100 PIEZAS LAS CUALES DE DESCRIBEN A CONTINUACIÓN:</w:t>
            </w:r>
          </w:p>
          <w:p w14:paraId="12BD350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p w14:paraId="7FA9191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B1F42">
              <w:rPr>
                <w:rFonts w:ascii="Arial" w:hAnsi="Arial" w:cs="Arial"/>
                <w:noProof/>
                <w:sz w:val="18"/>
                <w:szCs w:val="18"/>
              </w:rPr>
              <w:t>44 CÁMARAS,</w:t>
            </w:r>
            <w:r w:rsidRPr="00DB1F42">
              <w:rPr>
                <w:rFonts w:ascii="Arial" w:hAnsi="Arial" w:cs="Arial"/>
                <w:color w:val="000000" w:themeColor="text1"/>
                <w:sz w:val="18"/>
                <w:szCs w:val="18"/>
              </w:rPr>
              <w:t xml:space="preserve"> </w:t>
            </w:r>
            <w:r w:rsidRPr="00DB1F42">
              <w:rPr>
                <w:rFonts w:ascii="Arial" w:hAnsi="Arial" w:cs="Arial"/>
                <w:noProof/>
                <w:sz w:val="18"/>
                <w:szCs w:val="18"/>
              </w:rPr>
              <w:t xml:space="preserve">CON LAS SIGUIENTES CARACTERISTICAS PRINCIPALES: </w:t>
            </w:r>
          </w:p>
          <w:p w14:paraId="1534CB1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p w14:paraId="255F361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50AB3EA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RESOLUCIÓN MÁXIMA 2 MEGA PIXEL</w:t>
            </w:r>
          </w:p>
          <w:p w14:paraId="548EE0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SENSOR DE IMAGEN: 1/1.8" CMOS SCAN PROGRESIVO.</w:t>
            </w:r>
          </w:p>
          <w:p w14:paraId="083782E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ILUMINACIÓN MÍNIMA: COLOR: 0.002 LUX @ (F1.5, AGC ON).</w:t>
            </w:r>
          </w:p>
          <w:p w14:paraId="54A5F31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FOCAL: 6.0 A 216 MM (36X ZOOM ÓPTICO / 16X ZOOM DIGITAL).</w:t>
            </w:r>
          </w:p>
          <w:p w14:paraId="7D6BC05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DE IR: 500 M IR EXIR INTELIGENTE.</w:t>
            </w:r>
          </w:p>
          <w:p w14:paraId="29C008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DIA / NOCHE REAL (FILTRO ICR).</w:t>
            </w:r>
          </w:p>
          <w:p w14:paraId="472075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WDR REAL (140 DB) / 3D-DNR / EIS / HLC / BLC</w:t>
            </w:r>
          </w:p>
          <w:p w14:paraId="433FF5B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DETECCIÓN DE ROSTRO / EQUIPAJE DESATENDIDO / CRUCE DE LÍNEA / DETECCIÓN DE INTRUSIÓN / AUTO-SEGUIMIENTO / RAPID FOCUS.</w:t>
            </w:r>
          </w:p>
          <w:p w14:paraId="07C24DE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COMPRESIÓN: H.265+ / H.265 / H.264+ / H.264.</w:t>
            </w:r>
          </w:p>
          <w:p w14:paraId="4433DB1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IP 66/IK10</w:t>
            </w:r>
          </w:p>
          <w:p w14:paraId="14687CA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78242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56 CÁMARAS,</w:t>
            </w:r>
            <w:r w:rsidRPr="00DB1F42">
              <w:rPr>
                <w:rFonts w:ascii="Arial" w:eastAsia="Times New Roman" w:hAnsi="Arial" w:cs="Arial"/>
                <w:color w:val="000000" w:themeColor="text1"/>
                <w:sz w:val="18"/>
                <w:szCs w:val="18"/>
              </w:rPr>
              <w:t xml:space="preserve"> </w:t>
            </w:r>
            <w:r w:rsidRPr="00DB1F42">
              <w:rPr>
                <w:rFonts w:ascii="Arial" w:hAnsi="Arial" w:cs="Arial"/>
                <w:bCs/>
                <w:sz w:val="18"/>
                <w:szCs w:val="18"/>
              </w:rPr>
              <w:t xml:space="preserve">CON LAS SIGUIENTES CARACTERÍSTICAS PRINCIPALES: </w:t>
            </w:r>
          </w:p>
          <w:p w14:paraId="2B2C8F1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677B33A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RESOLUCIÓN MÁXIMA: 4 MEGAPIXEL (2560 X 1440).</w:t>
            </w:r>
          </w:p>
          <w:p w14:paraId="7C7AACD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SENSOR CMOS 1/2.8” SCAN PROGRESIVO (HIGH PERFORMANCE).</w:t>
            </w:r>
          </w:p>
          <w:p w14:paraId="0945C65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ILUMINACIÓN MÍNIMA: COLOR 0.005 LUX @ (F1.2, AGC ON).</w:t>
            </w:r>
          </w:p>
          <w:p w14:paraId="54D7CD3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DÍA / NOCHE REAL (FILTRO ICR).</w:t>
            </w:r>
          </w:p>
          <w:p w14:paraId="75E8218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DISTANCIA FOCAL: 4.8 A 153 MM (32X ZOOM ÓPTICO / 16X ZOOM DIGITAL).</w:t>
            </w:r>
          </w:p>
          <w:p w14:paraId="655BFA0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DISTANCIA DE INFRARROJO: 200 MTS SMART IR.</w:t>
            </w:r>
          </w:p>
          <w:p w14:paraId="14930C3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FUNCIONES NORMALES: HLC / ROI / WDR 120 DB / BLC / INTRUSIÓN DE ÁREA / CRUCE DE LÍNEA / DEFOG / EIS.</w:t>
            </w:r>
          </w:p>
          <w:p w14:paraId="6847C27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COMPRESIÓN: H.265+ / H.265 / H.264+ / H.264.</w:t>
            </w:r>
          </w:p>
          <w:p w14:paraId="23FC231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IP 66</w:t>
            </w:r>
          </w:p>
          <w:p w14:paraId="1ADA738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498FFEC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CÁMARAS FIJAS, 39 PIEZAS.</w:t>
            </w:r>
          </w:p>
          <w:p w14:paraId="342D08B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3EB4C6E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383E4A2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RESOLUCIÓN MÁXIMA: 8 MEGAPIXEL (3840 X 2160).</w:t>
            </w:r>
          </w:p>
          <w:p w14:paraId="48AF9E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ILUMINACIÓN MINIMA (POWERED BY DARKFIGHTER): COLOR 0.005 LUX @ (F1.6, AGC ON).</w:t>
            </w:r>
          </w:p>
          <w:p w14:paraId="1466100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DÍA / NOCHE REAL (FILTRO ICR).</w:t>
            </w:r>
          </w:p>
          <w:p w14:paraId="2A81F8E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FOCAL: 2.8 - 12 MM (ANGULO DE APERTURA 108° A 30°).</w:t>
            </w:r>
          </w:p>
          <w:p w14:paraId="57372C6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DE INFRARROJO: 60 MTS SMART IR.</w:t>
            </w:r>
          </w:p>
          <w:p w14:paraId="7AB068B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NORMALES: WDR 120DB / ROI / 3D DNR / BLC / HLC.</w:t>
            </w:r>
          </w:p>
          <w:p w14:paraId="5CAE8F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AVANZADAS: DETECCIÓN DE ROSTROS / INTRUSIÓN DE ÁREA / CRUCE DE LÍNEA.</w:t>
            </w:r>
          </w:p>
          <w:p w14:paraId="2FC6B26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COMPRESIÓN: H.265+ / H.265 / H.264+ / H.264.</w:t>
            </w:r>
          </w:p>
          <w:p w14:paraId="74B5DA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IP 66</w:t>
            </w:r>
          </w:p>
          <w:p w14:paraId="7F9200F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1F3C353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CAJA NEMA, 100 PIEZAS.</w:t>
            </w:r>
          </w:p>
          <w:p w14:paraId="63D3247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362B227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MATERIAL: ACERO.</w:t>
            </w:r>
          </w:p>
          <w:p w14:paraId="2FD5969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PINTURA: EN POLVO BASE POLIÉSTER.</w:t>
            </w:r>
          </w:p>
          <w:p w14:paraId="2FFE8ED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NIVEL DE PROTECCIÓN: IP66</w:t>
            </w:r>
          </w:p>
          <w:p w14:paraId="53B9ED1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RESISTENCIA CONTRA IMPACTOS: IK10</w:t>
            </w:r>
          </w:p>
          <w:p w14:paraId="1EC8C32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MATERIAL DE PLACA TRASERA: ACERO GALVANIZADO.</w:t>
            </w:r>
          </w:p>
          <w:p w14:paraId="16F278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7.59 KG.</w:t>
            </w:r>
          </w:p>
          <w:p w14:paraId="6F0839A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400 X 400 X 200 MM (ANCHO X ALTO X PROFUNDIDAD).</w:t>
            </w:r>
          </w:p>
          <w:p w14:paraId="29979EF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MÁXIMO DE ALMACENAJE RECOMENDADO: 30 KG.</w:t>
            </w:r>
          </w:p>
          <w:p w14:paraId="38BB577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616ED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ENLACES, 104 PIEZAS.</w:t>
            </w:r>
          </w:p>
          <w:p w14:paraId="38A365E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 LAS SIGUIENTES CARACTERÍSTICAS:</w:t>
            </w:r>
          </w:p>
          <w:p w14:paraId="6F8A280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222ED3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FRECUENCIAS DE OPERACIÓN DE TRANSMISIÓN Y RECEPCIÓN EN LA BANDA 4.9 GHZ</w:t>
            </w:r>
          </w:p>
          <w:p w14:paraId="797608C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 ETHERNET 10/100/1000</w:t>
            </w:r>
          </w:p>
          <w:p w14:paraId="403ADA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SEGURIDAD AVANZADA: WAP; AES; RADIUS; AUTORIZACIÓN 802.1X.</w:t>
            </w:r>
          </w:p>
          <w:p w14:paraId="2CCD4F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 xml:space="preserve"> MÁXIMO DESEMPEÑO HASTA 700 MBPS DE VELOCIDAD AGREGADO EN DL/UL.</w:t>
            </w:r>
          </w:p>
          <w:p w14:paraId="5B61E7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MODOS DE OPERACIÓN:</w:t>
            </w:r>
          </w:p>
          <w:p w14:paraId="55E9C8C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PTMP:</w:t>
            </w:r>
          </w:p>
          <w:p w14:paraId="04C9033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ACCESS POINT. </w:t>
            </w:r>
          </w:p>
          <w:p w14:paraId="2E8E1FC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RADIO</w:t>
            </w:r>
          </w:p>
          <w:p w14:paraId="1D6660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MIMO Y MODULACIÓN: 2 X 2 :2 MIMO OFDM ARRIBA DE MCS9 (256-QAM 5/6).</w:t>
            </w:r>
          </w:p>
          <w:p w14:paraId="7B7F9A2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CANAL 20/40/80 MHZ</w:t>
            </w:r>
          </w:p>
          <w:p w14:paraId="6948C1C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MÁXIMA POTENCIA DE TRANSMISIÓN: 27 DBM.</w:t>
            </w:r>
          </w:p>
          <w:p w14:paraId="273F98D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PARA INTEMPERIE: IP67.</w:t>
            </w:r>
          </w:p>
          <w:p w14:paraId="4DD7088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RANGO DE TEMPERATURA: -40 A 55 °C (-40 A 131 °F)</w:t>
            </w:r>
          </w:p>
          <w:p w14:paraId="4D6F2B7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 DE 4.9 - 6.4 GHZ</w:t>
            </w:r>
          </w:p>
          <w:p w14:paraId="3CE42B5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       PTP:</w:t>
            </w:r>
          </w:p>
          <w:p w14:paraId="185F3C5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ACCESS POINT. </w:t>
            </w:r>
          </w:p>
          <w:p w14:paraId="18999A2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RADIO</w:t>
            </w:r>
          </w:p>
          <w:p w14:paraId="57BAF8B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MIMO Y MODULACIÓN: 2 X 2 :2 MIMO OFDM ARRIBA DE MCS9 (256-QAM 5/6).</w:t>
            </w:r>
          </w:p>
          <w:p w14:paraId="3AE49A0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CANAL 20/40/80 MHZ</w:t>
            </w:r>
          </w:p>
          <w:p w14:paraId="6EF63A6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MÁXIMA POTENCIA DE TRANSMISIÓN: 27 DBM.</w:t>
            </w:r>
          </w:p>
          <w:p w14:paraId="772AD01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PARA INTEMPERIE: IP67.</w:t>
            </w:r>
          </w:p>
          <w:p w14:paraId="407ED4F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RANGO DE TEMPERATURA: -40 A 55 °C (-40 A 131 °F)</w:t>
            </w:r>
          </w:p>
          <w:p w14:paraId="5CBC8E8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 DE 4.9 - 6.4 GHZ</w:t>
            </w:r>
          </w:p>
          <w:p w14:paraId="48B57F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75D623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UPS, 100 PIEZAS.</w:t>
            </w:r>
          </w:p>
          <w:p w14:paraId="332292C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5066100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UPS Y/O REGULADOR DE VOLTAJE PARA GABINETE CON LAS SIGUIENTES CARACTERÍSTICAS: </w:t>
            </w:r>
          </w:p>
          <w:p w14:paraId="76826CD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49604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VOLTAJE DE ENTRADA DC IN / DC BUS: 24 - 29 V DC</w:t>
            </w:r>
          </w:p>
          <w:p w14:paraId="0A324DA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POTENCIA MÁXIMA: 40A</w:t>
            </w:r>
          </w:p>
          <w:p w14:paraId="46DA191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ENTRADA / SALIDA BATERÍAS: 21 - 29V DC</w:t>
            </w:r>
          </w:p>
          <w:p w14:paraId="3802941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CARGA DE BATERÍAS: 2A</w:t>
            </w:r>
          </w:p>
          <w:p w14:paraId="55F87B1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BATERÍA EXTERNA COMPATIBLE: 5AH, 7AH, 12AH, ETC. EN CONEXIÓN 24V DC.</w:t>
            </w:r>
          </w:p>
          <w:p w14:paraId="389807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REGULADORA DE VOLTAJE AVL</w:t>
            </w:r>
          </w:p>
          <w:p w14:paraId="3B5C701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6445ADE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SWITCH, 100 PIEZAS.</w:t>
            </w:r>
          </w:p>
          <w:p w14:paraId="602E291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65EA9EC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 LAS SIGUIENTES CARACTERÍSTICAS:</w:t>
            </w:r>
          </w:p>
          <w:p w14:paraId="74DA59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SOPORTE DE POE 802.3BT HASTA 60W (PUERTO 1)</w:t>
            </w:r>
          </w:p>
          <w:p w14:paraId="77A9D8C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SOPORTE POE 802.3AF/AT (PUERTOS 2,3,4)</w:t>
            </w:r>
          </w:p>
          <w:p w14:paraId="49EE15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MODO EXTENDED PARA POE HASTA 250 M</w:t>
            </w:r>
          </w:p>
          <w:p w14:paraId="4DB997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FUNCIÓN PING WATCHDOG EN SWITCH NO ADMINISTRABLE</w:t>
            </w:r>
          </w:p>
          <w:p w14:paraId="63F3D2D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FUNCIÓN DE VLAN PORT (PORT ISOLATION).</w:t>
            </w:r>
          </w:p>
          <w:p w14:paraId="1BED826A" w14:textId="77777777" w:rsidR="003065EB" w:rsidRPr="00DB1F42" w:rsidRDefault="003065EB" w:rsidP="003065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9F28F4D" w14:textId="0F8EA454" w:rsidR="00183283" w:rsidRPr="00DB1F42" w:rsidRDefault="00183283" w:rsidP="003065E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092B951D" w14:textId="77777777" w:rsidR="003065EB" w:rsidRPr="0045439D" w:rsidRDefault="003065EB" w:rsidP="003065EB">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LP/E/SECESP/007/2022 Adquisición de “Equipos de Videovigilancia</w:t>
      </w:r>
      <w:r w:rsidRPr="0045439D">
        <w:rPr>
          <w:rFonts w:ascii="Arial" w:eastAsia="Times New Roman" w:hAnsi="Arial" w:cs="Arial"/>
          <w:sz w:val="20"/>
          <w:szCs w:val="20"/>
          <w:lang w:eastAsia="es-ES"/>
        </w:rPr>
        <w:t>”</w:t>
      </w:r>
    </w:p>
    <w:p w14:paraId="1167A58C" w14:textId="23232B6F" w:rsidR="0086464C" w:rsidRPr="0045439D" w:rsidRDefault="0086464C"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C2D8BC6" w14:textId="77777777" w:rsidR="003065EB" w:rsidRPr="0045439D" w:rsidRDefault="003065EB" w:rsidP="003065EB">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lastRenderedPageBreak/>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LP/E/SECESP/007/2022 Adquisición de “Equipos de Videovigilancia</w:t>
      </w:r>
      <w:r w:rsidRPr="0045439D">
        <w:rPr>
          <w:rFonts w:ascii="Arial" w:eastAsia="Times New Roman" w:hAnsi="Arial" w:cs="Arial"/>
          <w:sz w:val="20"/>
          <w:szCs w:val="20"/>
          <w:lang w:eastAsia="es-ES"/>
        </w:rPr>
        <w:t>”</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1845469E" w14:textId="77777777" w:rsidR="003065EB" w:rsidRPr="0045439D" w:rsidRDefault="003065EB" w:rsidP="003065EB">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LP/E/SECESP/007/2022 Adquisición de “Equipos de Videovigilancia</w:t>
      </w:r>
      <w:r w:rsidRPr="0045439D">
        <w:rPr>
          <w:rFonts w:ascii="Arial" w:eastAsia="Times New Roman" w:hAnsi="Arial" w:cs="Arial"/>
          <w:sz w:val="20"/>
          <w:szCs w:val="20"/>
          <w:lang w:eastAsia="es-ES"/>
        </w:rPr>
        <w:t>”</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Equipo de 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0F606B0C" w14:textId="77777777" w:rsidR="003065EB" w:rsidRPr="0045439D" w:rsidRDefault="003065EB" w:rsidP="003065EB">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LP/E/SECESP/007/2022 Adquisición de “Equipos de Videovigilancia</w:t>
      </w:r>
      <w:r w:rsidRPr="0045439D">
        <w:rPr>
          <w:rFonts w:ascii="Arial" w:eastAsia="Times New Roman" w:hAnsi="Arial" w:cs="Arial"/>
          <w:sz w:val="20"/>
          <w:szCs w:val="20"/>
          <w:lang w:eastAsia="es-ES"/>
        </w:rPr>
        <w:t>”</w:t>
      </w:r>
    </w:p>
    <w:p w14:paraId="1D5109E4" w14:textId="77777777" w:rsidR="0086464C" w:rsidRDefault="0086464C"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F868" w14:textId="77777777" w:rsidR="003B3ADF" w:rsidRDefault="003B3ADF" w:rsidP="00DF1A7C">
      <w:pPr>
        <w:spacing w:after="0" w:line="240" w:lineRule="auto"/>
      </w:pPr>
      <w:r>
        <w:separator/>
      </w:r>
    </w:p>
  </w:endnote>
  <w:endnote w:type="continuationSeparator" w:id="0">
    <w:p w14:paraId="0F08D6E8" w14:textId="77777777" w:rsidR="003B3ADF" w:rsidRDefault="003B3ADF"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3A38" w14:textId="77777777" w:rsidR="003B3ADF" w:rsidRDefault="003B3ADF" w:rsidP="00DF1A7C">
      <w:pPr>
        <w:spacing w:after="0" w:line="240" w:lineRule="auto"/>
      </w:pPr>
      <w:r>
        <w:separator/>
      </w:r>
    </w:p>
  </w:footnote>
  <w:footnote w:type="continuationSeparator" w:id="0">
    <w:p w14:paraId="5134B5DB" w14:textId="77777777" w:rsidR="003B3ADF" w:rsidRDefault="003B3ADF"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4526B7D5"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3065EB">
      <w:rPr>
        <w:rFonts w:ascii="Arial" w:eastAsia="Times New Roman" w:hAnsi="Arial" w:cs="Arial"/>
        <w:sz w:val="20"/>
        <w:szCs w:val="20"/>
        <w:lang w:eastAsia="es-ES"/>
      </w:rPr>
      <w:t>7</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w:t>
    </w:r>
    <w:r w:rsidR="003065EB">
      <w:rPr>
        <w:rFonts w:ascii="Arial" w:eastAsia="Times New Roman" w:hAnsi="Arial" w:cs="Arial"/>
        <w:sz w:val="20"/>
        <w:szCs w:val="20"/>
        <w:lang w:eastAsia="es-ES"/>
      </w:rPr>
      <w:t>Adquisición de “Equipos de Videovigilancia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1"/>
  </w:num>
  <w:num w:numId="2" w16cid:durableId="262955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3753</Words>
  <Characters>20646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5</cp:revision>
  <cp:lastPrinted>2020-05-25T17:56:00Z</cp:lastPrinted>
  <dcterms:created xsi:type="dcterms:W3CDTF">2022-05-04T14:04:00Z</dcterms:created>
  <dcterms:modified xsi:type="dcterms:W3CDTF">2022-05-04T17:06:00Z</dcterms:modified>
</cp:coreProperties>
</file>