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3044BB">
        <w:trPr>
          <w:trHeight w:val="474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55E8">
              <w:rPr>
                <w:rFonts w:ascii="Arial" w:hAnsi="Arial" w:cs="Arial"/>
                <w:color w:val="000000"/>
                <w:sz w:val="18"/>
                <w:szCs w:val="18"/>
              </w:rPr>
              <w:t>Edificio Desarrollo Urbano (Etapa I)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sz w:val="18"/>
          <w:szCs w:val="18"/>
        </w:rPr>
        <w:t>05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AE55E8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435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2019-01-24T15:22:00Z</dcterms:created>
  <dcterms:modified xsi:type="dcterms:W3CDTF">2019-01-24T15:26:00Z</dcterms:modified>
</cp:coreProperties>
</file>