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4C264C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4C264C" w:rsidRPr="004C264C">
        <w:t>ARRENDAMIENTO DE INMUEBLE UTILIZADO COMO ALMACÉN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4C264C">
        <w:t xml:space="preserve"> </w:t>
      </w:r>
      <w:proofErr w:type="spellStart"/>
      <w:r w:rsidR="004C264C">
        <w:t>DJyGL</w:t>
      </w:r>
      <w:proofErr w:type="spellEnd"/>
      <w:r w:rsidR="004C264C">
        <w:t>/A/057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4C264C">
        <w:t>12</w:t>
      </w:r>
      <w:r w:rsidR="00FE0587">
        <w:t xml:space="preserve"> de </w:t>
      </w:r>
      <w:r w:rsidR="009F7016">
        <w:t>Diciembre</w:t>
      </w:r>
      <w:r w:rsidR="00FE0587">
        <w:t xml:space="preserve"> 2018</w:t>
      </w:r>
    </w:p>
    <w:p w:rsidR="009F7016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</w:t>
      </w:r>
      <w:r w:rsidR="004C264C">
        <w:t>31 de Diciembre</w:t>
      </w:r>
    </w:p>
    <w:p w:rsidR="008D4593" w:rsidRDefault="004C264C" w:rsidP="008D4593">
      <w:pPr>
        <w:jc w:val="both"/>
      </w:pPr>
      <w:r>
        <w:rPr>
          <w:b/>
        </w:rPr>
        <w:t xml:space="preserve">Importe total: </w:t>
      </w:r>
      <w:r w:rsidRPr="004C264C">
        <w:t>$17,500 mensual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4C264C">
        <w:t>ALEJANDRO DE LA PARRA TREVIÑO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127B7F"/>
    <w:rsid w:val="00166E9C"/>
    <w:rsid w:val="00224056"/>
    <w:rsid w:val="002E540D"/>
    <w:rsid w:val="00377603"/>
    <w:rsid w:val="003C2DE6"/>
    <w:rsid w:val="004C264C"/>
    <w:rsid w:val="004E46AE"/>
    <w:rsid w:val="005532A3"/>
    <w:rsid w:val="008D4593"/>
    <w:rsid w:val="009C6B43"/>
    <w:rsid w:val="009F7016"/>
    <w:rsid w:val="00C9494C"/>
    <w:rsid w:val="00D55998"/>
    <w:rsid w:val="00ED511F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12</cp:revision>
  <dcterms:created xsi:type="dcterms:W3CDTF">2018-12-12T16:21:00Z</dcterms:created>
  <dcterms:modified xsi:type="dcterms:W3CDTF">2018-12-26T18:22:00Z</dcterms:modified>
</cp:coreProperties>
</file>