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245" w:rsidRDefault="00032245" w:rsidP="00032245">
      <w:r>
        <w:rPr>
          <w:rFonts w:ascii="DFKai-SB" w:eastAsia="DFKai-SB" w:hAnsi="DFKai-SB" w:hint="eastAsia"/>
          <w:b/>
          <w:u w:val="single"/>
          <w:lang w:val="es-MX"/>
        </w:rPr>
        <w:t>MUNICIPIO-DGO-PNM-027/2021</w:t>
      </w:r>
    </w:p>
    <w:p w:rsidR="00032245" w:rsidRDefault="00032245" w:rsidP="00032245">
      <w:r>
        <w:rPr>
          <w:rFonts w:ascii="Arial Narrow" w:eastAsia="DFKai-SB" w:hAnsi="Arial Narrow"/>
          <w:b/>
          <w:sz w:val="21"/>
          <w:szCs w:val="21"/>
        </w:rPr>
        <w:t>REVESTIMIENTOS Y PAVIMENTOS RYPSA, S. A. DE C. V.</w:t>
      </w:r>
    </w:p>
    <w:p w:rsidR="00032245" w:rsidRDefault="00032245" w:rsidP="00032245">
      <w:pPr>
        <w:jc w:val="both"/>
        <w:rPr>
          <w:rFonts w:ascii="Calibri" w:eastAsia="DFKai-SB" w:hAnsi="Calibri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60"/>
        <w:gridCol w:w="1964"/>
      </w:tblGrid>
      <w:tr w:rsidR="00032245" w:rsidTr="00032245"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pStyle w:val="Sangradetextonormal"/>
              <w:jc w:val="right"/>
              <w:rPr>
                <w:rStyle w:val="nfasisintenso"/>
                <w:rFonts w:ascii="Arial Narrow" w:eastAsia="Arial Unicode MS" w:hAnsi="Arial Narrow"/>
                <w:i w:val="0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032245" w:rsidTr="00032245"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SD210002 CP ALCANTARILLADO 21 DE MARZO ENTRE DERECHOS HUMANOS Y SANTO DOMINGO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BENIGNO MONTOYA</w:t>
            </w:r>
          </w:p>
        </w:tc>
      </w:tr>
      <w:tr w:rsidR="00032245" w:rsidTr="00032245"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SC210002 CP AGUA POTABLE 21 DE MARZO ENTRE DERECHOS HUMANOS Y SANTO DOMINGO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BENIGNO MONTOYA</w:t>
            </w:r>
          </w:p>
        </w:tc>
      </w:tr>
      <w:tr w:rsidR="00032245" w:rsidTr="00032245">
        <w:trPr>
          <w:trHeight w:val="434"/>
        </w:trPr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bCs/>
                <w:iCs/>
                <w:sz w:val="18"/>
                <w:szCs w:val="18"/>
              </w:rPr>
              <w:t>SE210026 CP PAVIMENTACIÓN 21 DE MARZO ENTRE DERECHOS HUMANOS Y SANTO DOMINGO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BENIGNO MONTOYA</w:t>
            </w:r>
          </w:p>
        </w:tc>
      </w:tr>
      <w:tr w:rsidR="00032245" w:rsidTr="00032245">
        <w:tc>
          <w:tcPr>
            <w:tcW w:w="5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245" w:rsidRDefault="0003224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245" w:rsidRDefault="00032245">
            <w:pPr>
              <w:jc w:val="right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</w:tr>
    </w:tbl>
    <w:p w:rsidR="00032245" w:rsidRDefault="00032245" w:rsidP="00032245">
      <w:pPr>
        <w:ind w:firstLine="708"/>
        <w:jc w:val="both"/>
        <w:rPr>
          <w:rFonts w:ascii="Calibri" w:hAnsi="Calibri" w:cs="Tahoma"/>
          <w:sz w:val="12"/>
          <w:szCs w:val="12"/>
        </w:rPr>
      </w:pPr>
    </w:p>
    <w:p w:rsidR="00754310" w:rsidRPr="00032245" w:rsidRDefault="00754310" w:rsidP="00032245">
      <w:pPr>
        <w:rPr>
          <w:rFonts w:eastAsia="Arial Unicode MS"/>
        </w:rPr>
      </w:pPr>
      <w:bookmarkStart w:id="0" w:name="_GoBack"/>
      <w:bookmarkEnd w:id="0"/>
    </w:p>
    <w:sectPr w:rsidR="00754310" w:rsidRPr="000322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2245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3C34F0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11C73"/>
    <w:rsid w:val="00620E2C"/>
    <w:rsid w:val="0063617C"/>
    <w:rsid w:val="00652B1A"/>
    <w:rsid w:val="006660FC"/>
    <w:rsid w:val="00737C9D"/>
    <w:rsid w:val="00754310"/>
    <w:rsid w:val="007A6C18"/>
    <w:rsid w:val="00867ECE"/>
    <w:rsid w:val="008733D0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DF4FFF"/>
    <w:rsid w:val="00E1431B"/>
    <w:rsid w:val="00E15274"/>
    <w:rsid w:val="00E2107F"/>
    <w:rsid w:val="00E750D9"/>
    <w:rsid w:val="00EF5EB3"/>
    <w:rsid w:val="00F1255B"/>
    <w:rsid w:val="00F179D2"/>
    <w:rsid w:val="00F2426E"/>
    <w:rsid w:val="00F679D6"/>
    <w:rsid w:val="00F83F51"/>
    <w:rsid w:val="00F876D9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74</cp:revision>
  <dcterms:created xsi:type="dcterms:W3CDTF">2019-01-31T15:53:00Z</dcterms:created>
  <dcterms:modified xsi:type="dcterms:W3CDTF">2021-11-17T19:41:00Z</dcterms:modified>
</cp:coreProperties>
</file>