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A3131" w:rsidRPr="004A3131" w:rsidRDefault="004A3131" w:rsidP="004A3131">
      <w:pPr>
        <w:jc w:val="center"/>
        <w:rPr>
          <w:rFonts w:ascii="Arial" w:hAnsi="Arial" w:cs="Arial"/>
          <w:b/>
          <w:sz w:val="72"/>
          <w:szCs w:val="72"/>
        </w:rPr>
      </w:pPr>
      <w:bookmarkStart w:id="0" w:name="_GoBack"/>
      <w:bookmarkEnd w:id="0"/>
    </w:p>
    <w:p w:rsidR="004A3131" w:rsidRPr="004A3131" w:rsidRDefault="004A3131" w:rsidP="004A3131">
      <w:pPr>
        <w:jc w:val="center"/>
        <w:rPr>
          <w:rFonts w:ascii="Arial" w:hAnsi="Arial" w:cs="Arial"/>
          <w:b/>
          <w:sz w:val="72"/>
          <w:szCs w:val="72"/>
        </w:rPr>
      </w:pPr>
    </w:p>
    <w:p w:rsidR="002010E1" w:rsidRDefault="002010E1" w:rsidP="004A3131">
      <w:pPr>
        <w:jc w:val="center"/>
        <w:rPr>
          <w:rFonts w:ascii="Arial" w:hAnsi="Arial" w:cs="Arial"/>
          <w:b/>
          <w:sz w:val="72"/>
          <w:szCs w:val="72"/>
        </w:rPr>
      </w:pPr>
    </w:p>
    <w:p w:rsidR="002A27AC" w:rsidRDefault="002A27AC" w:rsidP="004A3131">
      <w:pPr>
        <w:jc w:val="center"/>
        <w:rPr>
          <w:rFonts w:ascii="Arial" w:hAnsi="Arial" w:cs="Arial"/>
          <w:b/>
          <w:sz w:val="72"/>
          <w:szCs w:val="72"/>
        </w:rPr>
      </w:pPr>
    </w:p>
    <w:p w:rsidR="002A27AC" w:rsidRDefault="002A27AC" w:rsidP="004A3131">
      <w:pPr>
        <w:jc w:val="center"/>
        <w:rPr>
          <w:rFonts w:ascii="Arial" w:hAnsi="Arial" w:cs="Arial"/>
          <w:b/>
          <w:sz w:val="72"/>
          <w:szCs w:val="72"/>
        </w:rPr>
      </w:pPr>
    </w:p>
    <w:p w:rsidR="002A27AC" w:rsidRDefault="002A27AC" w:rsidP="004A3131">
      <w:pPr>
        <w:jc w:val="center"/>
        <w:rPr>
          <w:rFonts w:ascii="Arial" w:hAnsi="Arial" w:cs="Arial"/>
          <w:b/>
          <w:sz w:val="72"/>
          <w:szCs w:val="72"/>
        </w:rPr>
      </w:pPr>
    </w:p>
    <w:p w:rsidR="002A27AC" w:rsidRDefault="002A27AC" w:rsidP="004A3131">
      <w:pPr>
        <w:jc w:val="center"/>
        <w:rPr>
          <w:rFonts w:ascii="Arial" w:hAnsi="Arial" w:cs="Arial"/>
          <w:b/>
          <w:sz w:val="72"/>
          <w:szCs w:val="72"/>
        </w:rPr>
      </w:pPr>
    </w:p>
    <w:p w:rsidR="004A3131" w:rsidRPr="004A3131" w:rsidRDefault="004A3131" w:rsidP="004A3131">
      <w:pPr>
        <w:jc w:val="center"/>
        <w:rPr>
          <w:rFonts w:ascii="Arial" w:hAnsi="Arial" w:cs="Arial"/>
          <w:b/>
          <w:sz w:val="72"/>
          <w:szCs w:val="72"/>
        </w:rPr>
      </w:pPr>
      <w:r w:rsidRPr="004A3131">
        <w:rPr>
          <w:rFonts w:ascii="Arial" w:hAnsi="Arial" w:cs="Arial"/>
          <w:b/>
          <w:sz w:val="72"/>
          <w:szCs w:val="72"/>
        </w:rPr>
        <w:t>VIII.-</w:t>
      </w:r>
      <w:r w:rsidRPr="004A3131">
        <w:rPr>
          <w:rFonts w:ascii="Arial" w:hAnsi="Arial" w:cs="Arial"/>
          <w:b/>
          <w:sz w:val="25"/>
        </w:rPr>
        <w:t xml:space="preserve"> </w:t>
      </w:r>
      <w:r w:rsidRPr="004A3131">
        <w:rPr>
          <w:rFonts w:ascii="Arial" w:hAnsi="Arial" w:cs="Arial"/>
          <w:b/>
          <w:sz w:val="72"/>
          <w:szCs w:val="72"/>
        </w:rPr>
        <w:t>ESPECIFICACIONES DE CONSTRUCCION</w:t>
      </w:r>
    </w:p>
    <w:p w:rsidR="004A3131" w:rsidRPr="004A3131" w:rsidRDefault="004A3131" w:rsidP="004A3131">
      <w:pPr>
        <w:jc w:val="center"/>
        <w:rPr>
          <w:rFonts w:ascii="Arial" w:hAnsi="Arial" w:cs="Arial"/>
          <w:b/>
          <w:sz w:val="72"/>
          <w:szCs w:val="72"/>
        </w:rPr>
      </w:pPr>
    </w:p>
    <w:p w:rsidR="004A3131" w:rsidRPr="004A3131" w:rsidRDefault="004A3131" w:rsidP="004A3131">
      <w:pPr>
        <w:ind w:left="720" w:firstLine="709"/>
        <w:jc w:val="both"/>
        <w:rPr>
          <w:rFonts w:ascii="Arial" w:hAnsi="Arial" w:cs="Arial"/>
          <w:b/>
          <w:sz w:val="25"/>
        </w:rPr>
      </w:pPr>
    </w:p>
    <w:p w:rsidR="004A3131" w:rsidRPr="004A3131" w:rsidRDefault="004A3131" w:rsidP="004A3131">
      <w:pPr>
        <w:ind w:left="720"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Default="004A3131" w:rsidP="004A3131">
      <w:pPr>
        <w:ind w:firstLine="709"/>
        <w:jc w:val="center"/>
        <w:rPr>
          <w:rFonts w:ascii="Arial" w:hAnsi="Arial" w:cs="Arial"/>
          <w:b/>
          <w:sz w:val="25"/>
        </w:rPr>
      </w:pPr>
    </w:p>
    <w:p w:rsidR="002A27AC" w:rsidRDefault="002A27AC" w:rsidP="004A3131">
      <w:pPr>
        <w:ind w:firstLine="709"/>
        <w:jc w:val="center"/>
        <w:rPr>
          <w:rFonts w:ascii="Arial" w:hAnsi="Arial" w:cs="Arial"/>
          <w:b/>
          <w:sz w:val="25"/>
        </w:rPr>
      </w:pPr>
    </w:p>
    <w:p w:rsidR="00A964E4" w:rsidRDefault="00A964E4" w:rsidP="004A3131">
      <w:pPr>
        <w:ind w:firstLine="709"/>
        <w:jc w:val="center"/>
        <w:rPr>
          <w:rFonts w:ascii="Arial" w:hAnsi="Arial" w:cs="Arial"/>
          <w:b/>
          <w:sz w:val="25"/>
        </w:rPr>
      </w:pPr>
    </w:p>
    <w:p w:rsidR="00A964E4" w:rsidRPr="004A3131" w:rsidRDefault="00A964E4" w:rsidP="004A3131">
      <w:pPr>
        <w:ind w:firstLine="709"/>
        <w:jc w:val="center"/>
        <w:rPr>
          <w:rFonts w:ascii="Arial" w:hAnsi="Arial" w:cs="Arial"/>
          <w:b/>
          <w:sz w:val="25"/>
        </w:rPr>
      </w:pP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LIMPIEZA Y TRAZO EN EL ÁREA DE TRABAJO.</w:t>
      </w:r>
    </w:p>
    <w:p w:rsidR="004F6466" w:rsidRPr="00B1610E" w:rsidRDefault="004F6466" w:rsidP="004F6466">
      <w:pPr>
        <w:spacing w:line="276" w:lineRule="auto"/>
        <w:jc w:val="both"/>
        <w:rPr>
          <w:rFonts w:ascii="Arial Narrow" w:hAnsi="Arial Narrow"/>
        </w:rPr>
      </w:pPr>
      <w:r w:rsidRPr="00B1610E">
        <w:rPr>
          <w:rFonts w:ascii="Arial Narrow" w:hAnsi="Arial Narrow"/>
        </w:rPr>
        <w:t>A005A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limpieza y trazo a las actividades involucradas con la limpieza del terreno de maleza, basura, piedras sueltas etc., y su retiro a sitios donde no entorpezca la ejecución de los trabajos; asimismo en el alcance de éste concepto está implícito el trazo y la nivelación instalando bancos de nivel y el estacado necesario en el área por construir.</w:t>
      </w:r>
    </w:p>
    <w:p w:rsidR="004F6466" w:rsidRPr="00B1610E" w:rsidRDefault="004F6466" w:rsidP="004F6466">
      <w:pPr>
        <w:spacing w:line="276" w:lineRule="auto"/>
        <w:jc w:val="both"/>
        <w:rPr>
          <w:rFonts w:ascii="Arial Narrow" w:hAnsi="Arial Narrow"/>
        </w:rPr>
      </w:pPr>
      <w:r w:rsidRPr="00B1610E">
        <w:rPr>
          <w:rFonts w:ascii="Arial Narrow" w:hAnsi="Arial Narrow"/>
        </w:rPr>
        <w:t>En ningún caso la CAED hará más de un pago por limpia, trazo y nivelación ejecutados en la misma superficie.</w:t>
      </w:r>
    </w:p>
    <w:p w:rsidR="004F6466" w:rsidRPr="00B1610E" w:rsidRDefault="004F6466" w:rsidP="004F6466">
      <w:pPr>
        <w:spacing w:line="276" w:lineRule="auto"/>
        <w:jc w:val="both"/>
        <w:rPr>
          <w:rFonts w:ascii="Arial Narrow" w:hAnsi="Arial Narrow"/>
        </w:rPr>
      </w:pPr>
      <w:r w:rsidRPr="00B1610E">
        <w:rPr>
          <w:rFonts w:ascii="Arial Narrow" w:hAnsi="Arial Narrow"/>
        </w:rPr>
        <w:t>Cuando se ejecuten conjuntamente con la excavación de la obra y/o el desmonte algunas actividades de desyerbe y limpia, la CAED no considerará pago alguno.</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Para fines de pago se medirá el área de trabajo de la superficie objeto de limpia, trazo y nivelación, medida ésta en su proyección horizontal, y tomando como unidad el metro cuadrado con aproximación a la unidad.</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EXCAVACIÓN DE ZANJAS.</w:t>
      </w:r>
    </w:p>
    <w:p w:rsidR="004F6466" w:rsidRPr="00B1610E" w:rsidRDefault="004F6466" w:rsidP="004F6466">
      <w:pPr>
        <w:spacing w:line="276" w:lineRule="auto"/>
        <w:jc w:val="both"/>
        <w:rPr>
          <w:rFonts w:ascii="Arial Narrow" w:hAnsi="Arial Narrow"/>
          <w:b/>
        </w:rPr>
      </w:pPr>
      <w:r w:rsidRPr="00B1610E">
        <w:rPr>
          <w:rFonts w:ascii="Arial Narrow" w:hAnsi="Arial Narrow"/>
          <w:b/>
        </w:rPr>
        <w:t>A010A, B, A020A, B, A040A Y B, A042A Y B</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Para la clasificación de las excavaciones por cuanto a la dureza del material se entenderá por "material común", la tierra, arena, grava, arcilla y limo, o bien todos aquellos materiales que puedan ser aflojados manualmente con el uso del zapapico, así como todas las fracciones de roca, piedras sueltas, peñascos, etc., que cubiquen aisladamente menos de 0.75 de metro cúbico y en general todo tipo de material que no pueda ser clasificado como roca fija.</w:t>
      </w:r>
    </w:p>
    <w:p w:rsidR="004F6466" w:rsidRPr="00B1610E" w:rsidRDefault="004F6466" w:rsidP="004F6466">
      <w:pPr>
        <w:spacing w:line="276" w:lineRule="auto"/>
        <w:jc w:val="both"/>
        <w:rPr>
          <w:rFonts w:ascii="Arial Narrow" w:hAnsi="Arial Narrow"/>
        </w:rPr>
      </w:pPr>
      <w:r w:rsidRPr="00B1610E">
        <w:rPr>
          <w:rFonts w:ascii="Arial Narrow" w:hAnsi="Arial Narrow"/>
        </w:rPr>
        <w:t>Se entenderá por "roca fija" la que se encuentra en mantos con dureza y con textura que no pueda ser aflojada o resquebrajada económicamente con el solo uso del zapapico y que solo pueda removerse con el uso previo de explosivos, cuñas o dispositivos mecánicos de otra índole. También se consideran dentro de ésta Clasificación aquellas fracciones de roca, piedra suelta, o peñascos que cubiquen aisladamente más de 0.75 de metro cúbico.</w:t>
      </w:r>
    </w:p>
    <w:p w:rsidR="004F6466" w:rsidRPr="00B1610E" w:rsidRDefault="004F6466" w:rsidP="004F6466">
      <w:pPr>
        <w:spacing w:line="276" w:lineRule="auto"/>
        <w:jc w:val="both"/>
        <w:rPr>
          <w:rFonts w:ascii="Arial Narrow" w:hAnsi="Arial Narrow"/>
        </w:rPr>
      </w:pPr>
      <w:r w:rsidRPr="00B1610E">
        <w:rPr>
          <w:rFonts w:ascii="Arial Narrow" w:hAnsi="Arial Narrow"/>
        </w:rPr>
        <w:t>Cuando el material común se encuentre entremezclado con la roca fija en una proporción igual o menor al 25% del volumen de esta, y en tal forma que no pueda ser excavado por separado, todo el material será considerado como roca fija.</w:t>
      </w:r>
    </w:p>
    <w:p w:rsidR="004F6466" w:rsidRPr="00B1610E" w:rsidRDefault="004F6466" w:rsidP="004F6466">
      <w:pPr>
        <w:spacing w:line="276" w:lineRule="auto"/>
        <w:jc w:val="both"/>
        <w:rPr>
          <w:rFonts w:ascii="Arial Narrow" w:hAnsi="Arial Narrow"/>
        </w:rPr>
      </w:pPr>
      <w:r w:rsidRPr="00B1610E">
        <w:rPr>
          <w:rFonts w:ascii="Arial Narrow" w:hAnsi="Arial Narrow"/>
        </w:rPr>
        <w:t>Para clasificar material, se tomará en cuenta la dificultad que haya presentado para su extracción. En caso de que el volumen por clasificar este compuesto por volúmenes  parciales de material común  y roca fija se determinará en forma estimativa el porcentaje en que cada uno de estos materiales interviene en la composición del volumen total.</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DEFINICIÓN Y EJECUCIÓN. Se entenderá por "excavación de zanjas" la que se realice según el proyecto y/u órdenes del Supervisor para alojar la tubería de las redes de agua potable, y alcantarillado incluyendo las operaciones necesarias para amacizar o limpiar la plantilla y taludes de las mismas, la remoción del material producto de las excavaciones, su colocación a uno o a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w:t>
      </w:r>
      <w:r w:rsidRPr="00B1610E">
        <w:rPr>
          <w:rFonts w:ascii="Arial Narrow" w:hAnsi="Arial Narrow"/>
        </w:rPr>
        <w:lastRenderedPageBreak/>
        <w:t>Contratista para aflojar el material manualmente o con equipo mecánico previamente a su excavación cuando se requiera.</w:t>
      </w:r>
    </w:p>
    <w:p w:rsidR="004F6466" w:rsidRPr="00B1610E" w:rsidRDefault="004F6466" w:rsidP="004F6466">
      <w:pPr>
        <w:spacing w:line="276" w:lineRule="auto"/>
        <w:jc w:val="both"/>
        <w:rPr>
          <w:rFonts w:ascii="Arial Narrow" w:hAnsi="Arial Narrow"/>
        </w:rPr>
      </w:pPr>
      <w:r w:rsidRPr="00B1610E">
        <w:rPr>
          <w:rFonts w:ascii="Arial Narrow" w:hAnsi="Arial Narrow"/>
        </w:rPr>
        <w:t>El producto de la excavación se depositará a uno o a ambos lados de la zanja, dejando libre en el lado que fije el Supervisor un pasillo de 60 (sesenta) cm. entre el límite de la zanja y el pie del talud del bordo formado por dicho material. El Contratista deberá conservar éste pasillo libre de obstáculos.</w:t>
      </w:r>
    </w:p>
    <w:p w:rsidR="004F6466" w:rsidRPr="00B1610E" w:rsidRDefault="004F6466" w:rsidP="004F6466">
      <w:pPr>
        <w:spacing w:line="276" w:lineRule="auto"/>
        <w:jc w:val="both"/>
        <w:rPr>
          <w:rFonts w:ascii="Arial Narrow" w:hAnsi="Arial Narrow"/>
        </w:rPr>
      </w:pPr>
      <w:r w:rsidRPr="00B1610E">
        <w:rPr>
          <w:rFonts w:ascii="Arial Narrow" w:hAnsi="Arial Narrow"/>
        </w:rPr>
        <w:t>Las excavaciones deberán ser afinadas en tal forma que cualquier punto de las paredes de las mismas no diste en ningún caso más de 5 (cinco) cm. de la sección de proyecto, cuidándose que esta desviación no se repita en forma sistemática. El fondo de la zanja deberá ser afinado minuciosamente a fin de que la tubería que posteriormente se instale en la misma quede a la profundidad señalada y con la pendiente de proyecto.</w:t>
      </w:r>
    </w:p>
    <w:p w:rsidR="004F6466" w:rsidRPr="00B1610E" w:rsidRDefault="004F6466" w:rsidP="004F6466">
      <w:pPr>
        <w:spacing w:line="276" w:lineRule="auto"/>
        <w:jc w:val="both"/>
        <w:rPr>
          <w:rFonts w:ascii="Arial Narrow" w:hAnsi="Arial Narrow"/>
        </w:rPr>
      </w:pPr>
      <w:r w:rsidRPr="00B1610E">
        <w:rPr>
          <w:rFonts w:ascii="Arial Narrow" w:hAnsi="Arial Narrow"/>
        </w:rPr>
        <w:t>Las dimensiones de las excavaciones que formarán las zanjas variarán en función del diámetro de la tubería que será alojada en ellas.</w:t>
      </w:r>
    </w:p>
    <w:p w:rsidR="004F6466" w:rsidRPr="00B1610E" w:rsidRDefault="004F6466" w:rsidP="004F6466">
      <w:pPr>
        <w:spacing w:line="276" w:lineRule="auto"/>
        <w:jc w:val="both"/>
        <w:rPr>
          <w:rFonts w:ascii="Arial Narrow" w:hAnsi="Arial Narrow"/>
        </w:rPr>
      </w:pPr>
      <w:r w:rsidRPr="00B1610E">
        <w:rPr>
          <w:rFonts w:ascii="Arial Narrow" w:hAnsi="Arial Narrow"/>
        </w:rPr>
        <w:t>La profundidad de la zanja será medida hacia abajo a partir del nivel natural del terreno, hasta el fondo de la excavación.</w:t>
      </w:r>
    </w:p>
    <w:p w:rsidR="004F6466" w:rsidRPr="00B1610E" w:rsidRDefault="004F6466" w:rsidP="004F6466">
      <w:pPr>
        <w:spacing w:line="276" w:lineRule="auto"/>
        <w:jc w:val="both"/>
        <w:rPr>
          <w:rFonts w:ascii="Arial Narrow" w:hAnsi="Arial Narrow"/>
        </w:rPr>
      </w:pPr>
      <w:r w:rsidRPr="00B1610E">
        <w:rPr>
          <w:rFonts w:ascii="Arial Narrow" w:hAnsi="Arial Narrow"/>
        </w:rPr>
        <w:t>El ancho de la zanja será medido entre las dos paredes verticales paralelas que la delimitan.</w:t>
      </w:r>
    </w:p>
    <w:p w:rsidR="004F6466" w:rsidRPr="00B1610E" w:rsidRDefault="004F6466" w:rsidP="004F6466">
      <w:pPr>
        <w:spacing w:line="276" w:lineRule="auto"/>
        <w:jc w:val="both"/>
        <w:rPr>
          <w:rFonts w:ascii="Arial Narrow" w:hAnsi="Arial Narrow"/>
        </w:rPr>
      </w:pPr>
      <w:r w:rsidRPr="00B1610E">
        <w:rPr>
          <w:rFonts w:ascii="Arial Narrow" w:hAnsi="Arial Narrow"/>
        </w:rPr>
        <w:t>El afine de los últimos 10 (diez) cm. del fondo de la excavación se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rsidR="004F6466" w:rsidRPr="00B1610E" w:rsidRDefault="004F6466" w:rsidP="004F6466">
      <w:pPr>
        <w:spacing w:line="276" w:lineRule="auto"/>
        <w:jc w:val="both"/>
        <w:rPr>
          <w:rFonts w:ascii="Arial Narrow" w:hAnsi="Arial Narrow"/>
        </w:rPr>
      </w:pPr>
      <w:r w:rsidRPr="00B1610E">
        <w:rPr>
          <w:rFonts w:ascii="Arial Narrow" w:hAnsi="Arial Narrow"/>
        </w:rPr>
        <w:t>Cuando la excavación de zanjas se realice en material común, para alojar tuberías de concreto que no tenga la consistencia adecuada a juicio del Supervisor, la parte central del fondo de la zanja se excavará en forma redondeada de manera que la tubería apoye sobre el terreno en todo el desarrollo de su cuadrante inferior y en toda su longitud. A este mismo efecto de bajar la tubería a la zanja o durante su instalación deberá excavarse en los lugares en que quedarán las juntas, cavidades o "conchas" que alojen las campanas o cajas que formarán las juntas. Esta conformación deberá efectuarse inmediatamente antes de tender la tubería.</w:t>
      </w:r>
    </w:p>
    <w:p w:rsidR="004F6466" w:rsidRPr="00B1610E" w:rsidRDefault="004F6466" w:rsidP="004F6466">
      <w:pPr>
        <w:spacing w:line="276" w:lineRule="auto"/>
        <w:jc w:val="both"/>
        <w:rPr>
          <w:rFonts w:ascii="Arial Narrow" w:hAnsi="Arial Narrow"/>
        </w:rPr>
      </w:pPr>
      <w:r w:rsidRPr="00B1610E">
        <w:rPr>
          <w:rFonts w:ascii="Arial Narrow" w:hAnsi="Arial Narrow"/>
        </w:rPr>
        <w:t>El Supervisor deberá vigilar que desde el momento en que inicie la excavación hasta aquel en que se termine el relleno de la misma, incluyendo el tiempo necesario para la colocación y prueba de la tubería, no transcurra un lapso mayor de 7 (siete) días de calendario.</w:t>
      </w:r>
    </w:p>
    <w:p w:rsidR="004F6466" w:rsidRPr="00B1610E" w:rsidRDefault="004F6466" w:rsidP="004F6466">
      <w:pPr>
        <w:spacing w:line="276" w:lineRule="auto"/>
        <w:jc w:val="both"/>
        <w:rPr>
          <w:rFonts w:ascii="Arial Narrow" w:hAnsi="Arial Narrow"/>
        </w:rPr>
      </w:pPr>
      <w:r w:rsidRPr="00B1610E">
        <w:rPr>
          <w:rFonts w:ascii="Arial Narrow" w:hAnsi="Arial Narrow"/>
        </w:rPr>
        <w:t>Cuando la excavación de zanjas se realice en roca fija, se permitirá el uso de explosivos, siempre que no altere el terreno adyacente a las excavaciones y previa autorización por escrito del Supervisor. El uso de explosivos se restringirá en aquellas zonas en que su utilización pueda causar perjuicios a las obras, o bien cuando por usarse explosivos dentro de una población se causen daños o molestias a sus habitantes.</w:t>
      </w:r>
    </w:p>
    <w:p w:rsidR="004F6466" w:rsidRPr="00B1610E" w:rsidRDefault="004F6466" w:rsidP="004F6466">
      <w:pPr>
        <w:spacing w:line="276" w:lineRule="auto"/>
        <w:jc w:val="both"/>
        <w:rPr>
          <w:rFonts w:ascii="Arial Narrow" w:hAnsi="Arial Narrow"/>
        </w:rPr>
      </w:pPr>
      <w:r w:rsidRPr="00B1610E">
        <w:rPr>
          <w:rFonts w:ascii="Arial Narrow" w:hAnsi="Arial Narrow"/>
        </w:rPr>
        <w:t>Cuando la resistencia del terreno o las dimensiones de la excavación sean tales que pongan en peligro la estabilidad de las paredes de la excavación, a juicio del Supervisor, éste ordenará al Contratista la colocación de los ademes y puntales que juzgue necesarios para la seguridad de las obras, la de los trabajadores o que exijan las leyes o reglamentos en vigor.</w:t>
      </w:r>
    </w:p>
    <w:p w:rsidR="004F6466" w:rsidRPr="00B1610E" w:rsidRDefault="004F6466" w:rsidP="004F6466">
      <w:pPr>
        <w:spacing w:line="276" w:lineRule="auto"/>
        <w:jc w:val="both"/>
        <w:rPr>
          <w:rFonts w:ascii="Arial Narrow" w:hAnsi="Arial Narrow"/>
        </w:rPr>
      </w:pPr>
      <w:r w:rsidRPr="00B1610E">
        <w:rPr>
          <w:rFonts w:ascii="Arial Narrow" w:hAnsi="Arial Narrow"/>
        </w:rPr>
        <w:t>Las características y forma de los ademes y puntales serán fijadas por el Supervisor sin que esto releve al Contratista de ser el único responsable de los daños y perjuicios que directa o indirectamente se deriven por falla de los mismos.</w:t>
      </w:r>
    </w:p>
    <w:p w:rsidR="004F6466" w:rsidRPr="00B1610E" w:rsidRDefault="004F6466" w:rsidP="004F6466">
      <w:pPr>
        <w:spacing w:line="276" w:lineRule="auto"/>
        <w:jc w:val="both"/>
        <w:rPr>
          <w:rFonts w:ascii="Arial Narrow" w:hAnsi="Arial Narrow"/>
        </w:rPr>
      </w:pPr>
      <w:r w:rsidRPr="00B1610E">
        <w:rPr>
          <w:rFonts w:ascii="Arial Narrow" w:hAnsi="Arial Narrow"/>
        </w:rPr>
        <w:t>El Supervisor está facultado para suspender total o parcialmente las obras cuando considere que el estado de las excavaciones no garantiza la seguridad necesaria para las obras y/o los trabajadores, hasta en tanto no se efectúen los trabajos de ademe o apuntalamiento.</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El criterio constructivo del Contratista será de su única responsabilidad y cualquier modificación, no será motivo de cambio en el precio unitario, deberá tomar en cuenta que sus rendimientos propuestos sean congruentes con el programa y con las restricciones que pudiesen existir.</w:t>
      </w:r>
    </w:p>
    <w:p w:rsidR="004F6466" w:rsidRPr="00B1610E" w:rsidRDefault="004F6466" w:rsidP="004F6466">
      <w:pPr>
        <w:spacing w:line="276" w:lineRule="auto"/>
        <w:jc w:val="both"/>
        <w:rPr>
          <w:rFonts w:ascii="Arial Narrow" w:hAnsi="Arial Narrow"/>
        </w:rPr>
      </w:pPr>
      <w:r w:rsidRPr="00B1610E">
        <w:rPr>
          <w:rFonts w:ascii="Arial Narrow" w:hAnsi="Arial Narrow"/>
        </w:rPr>
        <w:t>En la definición de cada concepto queda implícito el objetivo de la CAED, el Contratista debe proponer la manera de ejecución y su variación aún a petición de la CAED (por improductivo) no será motivo de variación en el precio unitario; las excavaciones para estructuras que sean realizadas en las zanjas (por ejemplo para cajas de operación de válvulas, pozos, etc.), serán liquidadas con los mismos conceptos de excavaciones para zanjas.</w:t>
      </w:r>
    </w:p>
    <w:p w:rsidR="004F6466" w:rsidRPr="00B1610E" w:rsidRDefault="004F6466" w:rsidP="004F6466">
      <w:pPr>
        <w:spacing w:line="276" w:lineRule="auto"/>
        <w:jc w:val="both"/>
        <w:rPr>
          <w:rFonts w:ascii="Arial Narrow" w:hAnsi="Arial Narrow"/>
        </w:rPr>
      </w:pPr>
      <w:r w:rsidRPr="00B1610E">
        <w:rPr>
          <w:rFonts w:ascii="Arial Narrow" w:hAnsi="Arial Narrow"/>
        </w:rPr>
        <w:t>El contratista deberá tomar en cuenta que la excavación no rebasará los 200 mts., adelante del frente de instalación del tubo, a menos que la CAED a través de su Representante lo considere conveniente en función de la estabilidad del terreno y cuente con la autorización por escrito.</w:t>
      </w:r>
    </w:p>
    <w:p w:rsidR="004F6466" w:rsidRPr="00B1610E" w:rsidRDefault="004F6466" w:rsidP="004F6466">
      <w:pPr>
        <w:spacing w:line="276" w:lineRule="auto"/>
        <w:jc w:val="both"/>
        <w:rPr>
          <w:rFonts w:ascii="Arial Narrow" w:hAnsi="Arial Narrow"/>
        </w:rPr>
      </w:pPr>
      <w:r w:rsidRPr="00B1610E">
        <w:rPr>
          <w:rFonts w:ascii="Arial Narrow" w:hAnsi="Arial Narrow"/>
        </w:rPr>
        <w:t>Se ratifica que el pago que la CAED realiza por las excavaciones, es función de la sección teórica del proyecto, por lo que se deberán hacer las consideraciones y previsiones para tal situación.</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La excavación de zanjas se medirá en metros cúbicos con aproximación de un decimal. Al efecto se determinarán los volúmenes de las excavaciones realizadas por el Contratista según el proyecto y/o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No se considerarán para fines de pago las excavaciones hechas por el Contratista fuera de las líneas de proyecto, ni la remoción de derrumbes originados por causas imputables al Contratista que al igual que las excavaciones que efectúe fuera del proyecto serán consideradas como sobre-excavaciones.</w:t>
      </w:r>
    </w:p>
    <w:p w:rsidR="004F6466" w:rsidRPr="00B1610E" w:rsidRDefault="004F6466" w:rsidP="004F6466">
      <w:pPr>
        <w:spacing w:line="276" w:lineRule="auto"/>
        <w:jc w:val="both"/>
        <w:rPr>
          <w:rFonts w:ascii="Arial Narrow" w:hAnsi="Arial Narrow"/>
        </w:rPr>
      </w:pPr>
      <w:r w:rsidRPr="00B1610E">
        <w:rPr>
          <w:rFonts w:ascii="Arial Narrow" w:hAnsi="Arial Narrow"/>
        </w:rPr>
        <w:t>Los trabajos de bombeo que deba realizar el Contratista para efectuar las excavaciones y conservarlas en seco durante el tiempo de colocación de la tubería le serán pagadas por separado. Igualmente le será pagado por separado el acarreo a los bancos de desperdicio que señale el Supervisor, del material producto de excavaciones que no haya sido utilizado en el relleno de las zanjas por exceso de volumen, por su mala calidad o por cualquiera otra circunstancia.</w:t>
      </w:r>
    </w:p>
    <w:p w:rsidR="004F6466" w:rsidRPr="00B1610E" w:rsidRDefault="004F6466" w:rsidP="004F6466">
      <w:pPr>
        <w:spacing w:line="276" w:lineRule="auto"/>
        <w:jc w:val="both"/>
        <w:rPr>
          <w:rFonts w:ascii="Arial Narrow" w:hAnsi="Arial Narrow"/>
        </w:rPr>
      </w:pPr>
      <w:r w:rsidRPr="00B1610E">
        <w:rPr>
          <w:rFonts w:ascii="Arial Narrow" w:hAnsi="Arial Narrow"/>
        </w:rPr>
        <w:t>Se considerará que las excavaciones se efectúan en agua, solamente en el caso en que el material por excavar se encuentre bajo agua, con un tirante mínimo de 50 (cincuenta) cm. que no pueda ser desviado o agotada por bombeo en forma económicamente conveniente para la CAED, quien ordenará y pagará en todo caso al Contratista las obras de desviación o el bombeo que deba efectuarse.</w:t>
      </w:r>
    </w:p>
    <w:p w:rsidR="004F6466" w:rsidRPr="00B1610E" w:rsidRDefault="004F6466" w:rsidP="004F6466">
      <w:pPr>
        <w:spacing w:line="276" w:lineRule="auto"/>
        <w:jc w:val="both"/>
        <w:rPr>
          <w:rFonts w:ascii="Arial Narrow" w:hAnsi="Arial Narrow"/>
        </w:rPr>
      </w:pPr>
      <w:r w:rsidRPr="00B1610E">
        <w:rPr>
          <w:rFonts w:ascii="Arial Narrow" w:hAnsi="Arial Narrow"/>
        </w:rPr>
        <w:t>Se considerará que las excavaciones se efectúan en material lodoso cuando por la consistencia del material se dificulte especialmente su extracción, incluso en el caso en que haya usado bombeo para abatir el nivel del agua que lo cubría.</w:t>
      </w:r>
    </w:p>
    <w:p w:rsidR="004F6466" w:rsidRPr="00B1610E" w:rsidRDefault="004F6466" w:rsidP="004F6466">
      <w:pPr>
        <w:spacing w:line="276" w:lineRule="auto"/>
        <w:jc w:val="both"/>
        <w:rPr>
          <w:rFonts w:ascii="Arial Narrow" w:hAnsi="Arial Narrow"/>
        </w:rPr>
      </w:pPr>
      <w:r w:rsidRPr="00B1610E">
        <w:rPr>
          <w:rFonts w:ascii="Arial Narrow" w:hAnsi="Arial Narrow"/>
        </w:rPr>
        <w:t>Así mismo en los terrenos pantanosos que se haga necesario el uso de dispositivos de sustentación (balsas) para el equipo de excavación. Y cuando las excavaciones se efectúen en agua o material lodoso se pagará al Contratista con el concepto que para tal efecto exista.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A manera de resumen se señalan las actividades fundamentales con carácter enunciativo:</w:t>
      </w:r>
    </w:p>
    <w:p w:rsidR="004F6466" w:rsidRPr="00B1610E" w:rsidRDefault="004F6466" w:rsidP="004F6466">
      <w:pPr>
        <w:spacing w:line="276" w:lineRule="auto"/>
        <w:jc w:val="both"/>
        <w:rPr>
          <w:rFonts w:ascii="Arial Narrow" w:hAnsi="Arial Narrow"/>
        </w:rPr>
      </w:pPr>
      <w:r w:rsidRPr="00B1610E">
        <w:rPr>
          <w:rFonts w:ascii="Arial Narrow" w:hAnsi="Arial Narrow"/>
        </w:rPr>
        <w:t>A).- Afloje del material y su extracción.</w:t>
      </w:r>
    </w:p>
    <w:p w:rsidR="004F6466" w:rsidRPr="00B1610E" w:rsidRDefault="004F6466" w:rsidP="004F6466">
      <w:pPr>
        <w:spacing w:line="276" w:lineRule="auto"/>
        <w:jc w:val="both"/>
        <w:rPr>
          <w:rFonts w:ascii="Arial Narrow" w:hAnsi="Arial Narrow"/>
        </w:rPr>
      </w:pPr>
      <w:r w:rsidRPr="00B1610E">
        <w:rPr>
          <w:rFonts w:ascii="Arial Narrow" w:hAnsi="Arial Narrow"/>
        </w:rPr>
        <w:t>B).- Amacice o limpieza de plantilla y taludes de las zanjas y afines.</w:t>
      </w:r>
    </w:p>
    <w:p w:rsidR="004F6466" w:rsidRPr="00B1610E" w:rsidRDefault="004F6466" w:rsidP="004F6466">
      <w:pPr>
        <w:spacing w:line="276" w:lineRule="auto"/>
        <w:jc w:val="both"/>
        <w:rPr>
          <w:rFonts w:ascii="Arial Narrow" w:hAnsi="Arial Narrow"/>
        </w:rPr>
      </w:pPr>
      <w:r w:rsidRPr="00B1610E">
        <w:rPr>
          <w:rFonts w:ascii="Arial Narrow" w:hAnsi="Arial Narrow"/>
        </w:rPr>
        <w:t>C).- Remoción del material producto de las excavaciones.</w:t>
      </w:r>
    </w:p>
    <w:p w:rsidR="004F6466" w:rsidRPr="00B1610E" w:rsidRDefault="004F6466" w:rsidP="004F6466">
      <w:pPr>
        <w:spacing w:line="276" w:lineRule="auto"/>
        <w:jc w:val="both"/>
        <w:rPr>
          <w:rFonts w:ascii="Arial Narrow" w:hAnsi="Arial Narrow"/>
        </w:rPr>
      </w:pPr>
      <w:r w:rsidRPr="00B1610E">
        <w:rPr>
          <w:rFonts w:ascii="Arial Narrow" w:hAnsi="Arial Narrow"/>
        </w:rPr>
        <w:t>D).- Traspaleos verticales cuando éstos sean procedentes; y horizontales cuando se requieran.</w:t>
      </w:r>
    </w:p>
    <w:p w:rsidR="004F6466" w:rsidRPr="00B1610E" w:rsidRDefault="004F6466" w:rsidP="004F6466">
      <w:pPr>
        <w:spacing w:line="276" w:lineRule="auto"/>
        <w:jc w:val="both"/>
        <w:rPr>
          <w:rFonts w:ascii="Arial Narrow" w:hAnsi="Arial Narrow"/>
        </w:rPr>
      </w:pPr>
      <w:r w:rsidRPr="00B1610E">
        <w:rPr>
          <w:rFonts w:ascii="Arial Narrow" w:hAnsi="Arial Narrow"/>
        </w:rPr>
        <w:t>E).- Conservación de las excavaciones hasta la instalación satisfactoria de las tuberías.</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F).- Extracción de derrumbes.</w:t>
      </w:r>
    </w:p>
    <w:p w:rsidR="004F6466" w:rsidRPr="00B1610E" w:rsidRDefault="004F6466" w:rsidP="004F6466">
      <w:pPr>
        <w:spacing w:line="276" w:lineRule="auto"/>
        <w:jc w:val="both"/>
        <w:rPr>
          <w:rFonts w:ascii="Arial Narrow" w:hAnsi="Arial Narrow"/>
        </w:rPr>
      </w:pPr>
      <w:r w:rsidRPr="00B1610E">
        <w:rPr>
          <w:rFonts w:ascii="Arial Narrow" w:hAnsi="Arial Narrow"/>
        </w:rPr>
        <w:t>El pago de los conceptos se hará en función de las características del material y de sus condiciones; es decir, seco o en agua.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EXCAVACIÓN PARA ESTRUCTURAS.</w:t>
      </w:r>
    </w:p>
    <w:p w:rsidR="004F6466" w:rsidRPr="00B1610E" w:rsidRDefault="004F6466" w:rsidP="004F6466">
      <w:pPr>
        <w:spacing w:line="276" w:lineRule="auto"/>
        <w:jc w:val="both"/>
        <w:rPr>
          <w:rFonts w:ascii="Arial Narrow" w:hAnsi="Arial Narrow"/>
          <w:b/>
        </w:rPr>
      </w:pPr>
      <w:r w:rsidRPr="00B1610E">
        <w:rPr>
          <w:rFonts w:ascii="Arial Narrow" w:hAnsi="Arial Narrow"/>
          <w:b/>
        </w:rPr>
        <w:t>A060A, A060B, A070A, A070B, A080A, A080B, A082A, A082B, A090A, 1092A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excavación para estructuras las que se realicen para cimentación, para alojarlas o que formen parte de ellas, incluyendo las operaciones necesarias para amacizar o limpiar la plantilla o taludes de la misma, la remoción del material producto de las excavaciones a la zona de libre colocación disponiéndolo en tal forma que no interfiera con el desarrollo normal de los trabajos y la conservación de dichas excavaciones por el tiempo que se requiera para la construcción satisfactoria de las estructuras correspondientes. Incluyen igualmente las operaciones que deberá efectuar el Contratista para aflojar el material previamente a su excavación.</w:t>
      </w:r>
    </w:p>
    <w:p w:rsidR="004F6466" w:rsidRPr="00B1610E" w:rsidRDefault="004F6466" w:rsidP="004F6466">
      <w:pPr>
        <w:spacing w:line="276" w:lineRule="auto"/>
        <w:jc w:val="both"/>
        <w:rPr>
          <w:rFonts w:ascii="Arial Narrow" w:hAnsi="Arial Narrow"/>
        </w:rPr>
      </w:pPr>
      <w:r w:rsidRPr="00B1610E">
        <w:rPr>
          <w:rFonts w:ascii="Arial Narrow" w:hAnsi="Arial Narrow"/>
        </w:rPr>
        <w:t>Las excavaciones deberán efectuarse de acuerdo con los datos del proyecto y/o las órdenes del Supervisor, afinándose en tal forma que ninguna saliente del terreno penetre más de 1 (uno) cm. dentro de las secciones de construcción de las estructuras.</w:t>
      </w:r>
    </w:p>
    <w:p w:rsidR="004F6466" w:rsidRPr="00B1610E" w:rsidRDefault="004F6466" w:rsidP="004F6466">
      <w:pPr>
        <w:spacing w:line="276" w:lineRule="auto"/>
        <w:jc w:val="both"/>
        <w:rPr>
          <w:rFonts w:ascii="Arial Narrow" w:hAnsi="Arial Narrow"/>
        </w:rPr>
      </w:pPr>
      <w:r w:rsidRPr="00B1610E">
        <w:rPr>
          <w:rFonts w:ascii="Arial Narrow" w:hAnsi="Arial Narrow"/>
        </w:rPr>
        <w:t>Se entenderá por zonas de colocación libre la comprendida entre alguna, algunas o todas las líneas de intersección de los planos de las excavaciones con la superficie del terreno, y las líneas paralelas a ellas distantes 20 (veinte) metros.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Cuando los taludes o plantilla de las excavaciones vayan a recibir mamposterías o vaciado directo de concreto, deberán ser afinadas hasta las líneas o niveles del proyecto y/o ordenadas por el Supervisor en tal forma que ningún punto de la sección excavada diste más de 10 (diez) cm. del correspondiente de la sección del proyecto; salvo cuando las excavaciones se efectúen en roca fija en cuyo caso dicha tolerancia se determinará dé acuerdo con la naturaleza del material excavado, sin que esto implique obligación alguna para la CAED de pagar al Contratista las excavaciones en exceso, fuera de las líneas o niveles del proyecto. </w:t>
      </w:r>
    </w:p>
    <w:p w:rsidR="004F6466" w:rsidRPr="00B1610E" w:rsidRDefault="004F6466" w:rsidP="004F6466">
      <w:pPr>
        <w:spacing w:line="276" w:lineRule="auto"/>
        <w:jc w:val="both"/>
        <w:rPr>
          <w:rFonts w:ascii="Arial Narrow" w:hAnsi="Arial Narrow"/>
        </w:rPr>
      </w:pPr>
      <w:r w:rsidRPr="00B1610E">
        <w:rPr>
          <w:rFonts w:ascii="Arial Narrow" w:hAnsi="Arial Narrow"/>
        </w:rPr>
        <w:t>El afine de las excavaciones para cubrir mampostería o el vaciado directo de concreto en ellas, deberá hacerse con la menor anticipación posible al momento de construcción de las mamposterías o al vaciado del concreto, a fin de evitar que el terreno se debilite o altere por el intemperismo.</w:t>
      </w:r>
    </w:p>
    <w:p w:rsidR="004F6466" w:rsidRPr="00B1610E" w:rsidRDefault="004F6466" w:rsidP="004F6466">
      <w:pPr>
        <w:spacing w:line="276" w:lineRule="auto"/>
        <w:jc w:val="both"/>
        <w:rPr>
          <w:rFonts w:ascii="Arial Narrow" w:hAnsi="Arial Narrow"/>
        </w:rPr>
      </w:pPr>
      <w:r w:rsidRPr="00B1610E">
        <w:rPr>
          <w:rFonts w:ascii="Arial Narrow" w:hAnsi="Arial Narrow"/>
        </w:rPr>
        <w:t>Cuando las excavaciones no vayan a cubrirse con concreto o mampostería, se harán con las dimensiones mínimas requeridas para alojar o construir las estructuras; con un acabado esmerado hasta las líneas o niveles previstos en el proyecto y/o los ordenados por el Supervisor, con una tolerancia en exceso de 25 (veinticinco) cm, al pie de los taludes que permita la colocación de formas para concreto, cuando esto sea necesario.</w:t>
      </w:r>
    </w:p>
    <w:p w:rsidR="004F6466" w:rsidRPr="00B1610E" w:rsidRDefault="004F6466" w:rsidP="004F6466">
      <w:pPr>
        <w:spacing w:line="276" w:lineRule="auto"/>
        <w:jc w:val="both"/>
        <w:rPr>
          <w:rFonts w:ascii="Arial Narrow" w:hAnsi="Arial Narrow"/>
        </w:rPr>
      </w:pPr>
      <w:r w:rsidRPr="00B1610E">
        <w:rPr>
          <w:rFonts w:ascii="Arial Narrow" w:hAnsi="Arial Narrow"/>
        </w:rPr>
        <w:t>La pendiente que deberán tener los taludes de estas excavaciones será determinada en la obra por el Supervisor, según la naturaleza o estabilidad del material excavado considerándose la sección resultante como sección de proyecto.</w:t>
      </w:r>
    </w:p>
    <w:p w:rsidR="004F6466" w:rsidRPr="00B1610E" w:rsidRDefault="004F6466" w:rsidP="004F6466">
      <w:pPr>
        <w:spacing w:line="276" w:lineRule="auto"/>
        <w:jc w:val="both"/>
        <w:rPr>
          <w:rFonts w:ascii="Arial Narrow" w:hAnsi="Arial Narrow"/>
        </w:rPr>
      </w:pPr>
      <w:r w:rsidRPr="00B1610E">
        <w:rPr>
          <w:rFonts w:ascii="Arial Narrow" w:hAnsi="Arial Narrow"/>
        </w:rPr>
        <w:t>Cuando las excavaciones se realicen en roca fija se permitirá el uso de explosivos, siempre que no altere el terreno adyacente a las excavaciones y previa autorización por escrito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El material producto de las excavaciones podrá ser utilizado según el proyecto y/o las ordenes del Supervisor en rellenos u otros conceptos de trabajo de cualquier lugar de las obras, sin compensación adicional al Contratista </w:t>
      </w:r>
      <w:r w:rsidRPr="00B1610E">
        <w:rPr>
          <w:rFonts w:ascii="Arial Narrow" w:hAnsi="Arial Narrow"/>
        </w:rPr>
        <w:lastRenderedPageBreak/>
        <w:t>cuando este trabajo se efectúe dentro de la zona de libre colocación, en forma simultánea al trabajo de excavación y sin ninguna compensación adicional a las que corresponden a la colocación del material en un banco de desperdicio.</w:t>
      </w:r>
    </w:p>
    <w:p w:rsidR="004F6466" w:rsidRPr="00B1610E" w:rsidRDefault="004F6466" w:rsidP="004F6466">
      <w:pPr>
        <w:spacing w:line="276" w:lineRule="auto"/>
        <w:jc w:val="both"/>
        <w:rPr>
          <w:rFonts w:ascii="Arial Narrow" w:hAnsi="Arial Narrow"/>
        </w:rPr>
      </w:pPr>
      <w:r w:rsidRPr="00B1610E">
        <w:rPr>
          <w:rFonts w:ascii="Arial Narrow" w:hAnsi="Arial Narrow"/>
        </w:rPr>
        <w:t>Cuando el material sea utilizado fuera de la zona de libre colocación, o dentro de ella pero en forma que no sea simultánea a las obras de excavación o de acuerdo con algún procedimiento especial o colocación o compactación según el proyecto y/o las ordenes del Supervisor, los trabajos serán adicionales y motivo de otros precios unitarios.</w:t>
      </w:r>
    </w:p>
    <w:p w:rsidR="004F6466" w:rsidRPr="00B1610E" w:rsidRDefault="004F6466" w:rsidP="004F6466">
      <w:pPr>
        <w:spacing w:line="276" w:lineRule="auto"/>
        <w:jc w:val="both"/>
        <w:rPr>
          <w:rFonts w:ascii="Arial Narrow" w:hAnsi="Arial Narrow"/>
        </w:rPr>
      </w:pPr>
      <w:r w:rsidRPr="00B1610E">
        <w:rPr>
          <w:rFonts w:ascii="Arial Narrow" w:hAnsi="Arial Narrow"/>
        </w:rPr>
        <w:t>Cuando las excavaciones se efectúen en agua o material lodoso, se procederá en los términos de la Especificación A040.B (zanjas).</w:t>
      </w:r>
    </w:p>
    <w:p w:rsidR="004F6466" w:rsidRPr="00B1610E" w:rsidRDefault="004F6466" w:rsidP="004F6466">
      <w:pPr>
        <w:spacing w:line="276" w:lineRule="auto"/>
        <w:jc w:val="both"/>
        <w:rPr>
          <w:rFonts w:ascii="Arial Narrow" w:hAnsi="Arial Narrow"/>
        </w:rPr>
      </w:pPr>
      <w:r w:rsidRPr="00B1610E">
        <w:rPr>
          <w:rFonts w:ascii="Arial Narrow" w:hAnsi="Arial Narrow"/>
        </w:rPr>
        <w:t>Cuando para efectuar las excavaciones se requiera la construcción de tabla-estacados o cualquiera obra auxiliar, estos trabajos le serán compensados por separado al Contratista.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Las excavaciones para estructuras se medirán en metros cúbicos con aproximación de un decimal. Al efecto se determinará directamente en las excavaciones el volumen de los diversos materiales excavados de acuerdo con las secciones de proyecto y/o las ordenes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No se estimarán para fines de pago las excavaciones hechas por el Contratista fuera de las líneas de proyecto y/o las indicaciones del Supervisor, ni la remoción de derrumbes originados por causas imputables al Contratista que al igual que las excavaciones que efectué fuera del proyecto y/o las ordenes del Supervisor serán considerados como sobre excavaciones.</w:t>
      </w:r>
    </w:p>
    <w:p w:rsidR="004F6466" w:rsidRPr="00B1610E" w:rsidRDefault="004F6466" w:rsidP="004F6466">
      <w:pPr>
        <w:spacing w:line="276" w:lineRule="auto"/>
        <w:jc w:val="both"/>
        <w:rPr>
          <w:rFonts w:ascii="Arial Narrow" w:hAnsi="Arial Narrow"/>
        </w:rPr>
      </w:pPr>
      <w:r w:rsidRPr="00B1610E">
        <w:rPr>
          <w:rFonts w:ascii="Arial Narrow" w:hAnsi="Arial Narrow"/>
        </w:rPr>
        <w:t>En aquellos casos en que por condiciones del proyecto y/o ordenes del Supervisor el material producto de la excavación se coloque en bancos de desperdicio fuera de la zona de libre colocación, se estimará y pagará por separado al Contratista este movimiento.</w:t>
      </w:r>
    </w:p>
    <w:p w:rsidR="004F6466" w:rsidRPr="00B1610E" w:rsidRDefault="004F6466" w:rsidP="004F6466">
      <w:pPr>
        <w:spacing w:line="276" w:lineRule="auto"/>
        <w:jc w:val="both"/>
        <w:rPr>
          <w:rFonts w:ascii="Arial Narrow" w:hAnsi="Arial Narrow"/>
        </w:rPr>
      </w:pPr>
      <w:r w:rsidRPr="00B1610E">
        <w:rPr>
          <w:rFonts w:ascii="Arial Narrow" w:hAnsi="Arial Narrow"/>
        </w:rPr>
        <w:t>Cuando el material producto de las excavaciones de las estructuras sea utilizado para rellenos u otros conceptos de trabajo, fuera de la zona de libre colocación, o bien dentro de ella en forma no simultánea a la excavación habiendo sido depositado para ello en banco de almacenamiento, o utilizando de acuerdo con algún proceso de colocación o compactación que señale el proyecto y/o el Supervisor, estas operaciones serán pagadas y estimadas al Contratista por separado.</w:t>
      </w:r>
    </w:p>
    <w:p w:rsidR="004F6466" w:rsidRPr="00B1610E" w:rsidRDefault="004F6466" w:rsidP="004F6466">
      <w:pPr>
        <w:spacing w:line="276" w:lineRule="auto"/>
        <w:jc w:val="both"/>
        <w:rPr>
          <w:rFonts w:ascii="Arial Narrow" w:hAnsi="Arial Narrow"/>
        </w:rPr>
      </w:pPr>
      <w:r w:rsidRPr="00B1610E">
        <w:rPr>
          <w:rFonts w:ascii="Arial Narrow" w:hAnsi="Arial Narrow"/>
        </w:rPr>
        <w:t>En resumen, se ratificará que el pago se hará exclusivamente al hecho de considerar las líneas netas de proyecto; y a continuación de manera enunciativa se señalan las principales actividades:</w:t>
      </w:r>
    </w:p>
    <w:p w:rsidR="004F6466" w:rsidRPr="00B1610E" w:rsidRDefault="004F6466" w:rsidP="004F6466">
      <w:pPr>
        <w:spacing w:line="276" w:lineRule="auto"/>
        <w:jc w:val="both"/>
        <w:rPr>
          <w:rFonts w:ascii="Arial Narrow" w:hAnsi="Arial Narrow"/>
        </w:rPr>
      </w:pPr>
      <w:r w:rsidRPr="00B1610E">
        <w:rPr>
          <w:rFonts w:ascii="Arial Narrow" w:hAnsi="Arial Narrow"/>
        </w:rPr>
        <w:t>A).- Afloje del material y su extracción.</w:t>
      </w:r>
    </w:p>
    <w:p w:rsidR="004F6466" w:rsidRPr="00B1610E" w:rsidRDefault="004F6466" w:rsidP="004F6466">
      <w:pPr>
        <w:spacing w:line="276" w:lineRule="auto"/>
        <w:jc w:val="both"/>
        <w:rPr>
          <w:rFonts w:ascii="Arial Narrow" w:hAnsi="Arial Narrow"/>
        </w:rPr>
      </w:pPr>
      <w:r w:rsidRPr="00B1610E">
        <w:rPr>
          <w:rFonts w:ascii="Arial Narrow" w:hAnsi="Arial Narrow"/>
        </w:rPr>
        <w:t>B).- Amacice o limpieza de plantilla y taludes, y afines.</w:t>
      </w:r>
    </w:p>
    <w:p w:rsidR="004F6466" w:rsidRPr="00B1610E" w:rsidRDefault="004F6466" w:rsidP="004F6466">
      <w:pPr>
        <w:spacing w:line="276" w:lineRule="auto"/>
        <w:jc w:val="both"/>
        <w:rPr>
          <w:rFonts w:ascii="Arial Narrow" w:hAnsi="Arial Narrow"/>
        </w:rPr>
      </w:pPr>
      <w:r w:rsidRPr="00B1610E">
        <w:rPr>
          <w:rFonts w:ascii="Arial Narrow" w:hAnsi="Arial Narrow"/>
        </w:rPr>
        <w:t>C).- Remoción del material producto de las excavaciones.</w:t>
      </w:r>
    </w:p>
    <w:p w:rsidR="004F6466" w:rsidRPr="00B1610E" w:rsidRDefault="004F6466" w:rsidP="004F6466">
      <w:pPr>
        <w:spacing w:line="276" w:lineRule="auto"/>
        <w:jc w:val="both"/>
        <w:rPr>
          <w:rFonts w:ascii="Arial Narrow" w:hAnsi="Arial Narrow"/>
        </w:rPr>
      </w:pPr>
      <w:r w:rsidRPr="00B1610E">
        <w:rPr>
          <w:rFonts w:ascii="Arial Narrow" w:hAnsi="Arial Narrow"/>
        </w:rPr>
        <w:t>D).- Traspaleos cuando se requiere.</w:t>
      </w:r>
    </w:p>
    <w:p w:rsidR="004F6466" w:rsidRPr="00B1610E" w:rsidRDefault="004F6466" w:rsidP="004F6466">
      <w:pPr>
        <w:spacing w:line="276" w:lineRule="auto"/>
        <w:jc w:val="both"/>
        <w:rPr>
          <w:rFonts w:ascii="Arial Narrow" w:hAnsi="Arial Narrow"/>
        </w:rPr>
      </w:pPr>
      <w:r w:rsidRPr="00B1610E">
        <w:rPr>
          <w:rFonts w:ascii="Arial Narrow" w:hAnsi="Arial Narrow"/>
        </w:rPr>
        <w:t>E).- Conservación de las excavaciones.</w:t>
      </w:r>
    </w:p>
    <w:p w:rsidR="004F6466" w:rsidRPr="00B1610E" w:rsidRDefault="004F6466" w:rsidP="004F6466">
      <w:pPr>
        <w:spacing w:line="276" w:lineRule="auto"/>
        <w:jc w:val="both"/>
        <w:rPr>
          <w:rFonts w:ascii="Arial Narrow" w:hAnsi="Arial Narrow"/>
        </w:rPr>
      </w:pPr>
      <w:r w:rsidRPr="00B1610E">
        <w:rPr>
          <w:rFonts w:ascii="Arial Narrow" w:hAnsi="Arial Narrow"/>
        </w:rPr>
        <w:t>F).- Extracción de derrumbes.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EXCAVACIÓN CON EQUIPO PARA ZANJAS EN MATERIAL COMÚN, EN SECO Y EN AGUA.</w:t>
      </w:r>
    </w:p>
    <w:p w:rsidR="004F6466" w:rsidRPr="00B1610E" w:rsidRDefault="004F6466" w:rsidP="004F6466">
      <w:pPr>
        <w:spacing w:line="276" w:lineRule="auto"/>
        <w:jc w:val="both"/>
        <w:rPr>
          <w:rFonts w:ascii="Arial Narrow" w:hAnsi="Arial Narrow"/>
          <w:b/>
        </w:rPr>
      </w:pPr>
      <w:r w:rsidRPr="00B1610E">
        <w:rPr>
          <w:rFonts w:ascii="Arial Narrow" w:hAnsi="Arial Narrow"/>
          <w:b/>
        </w:rPr>
        <w:t>A100A, A100B, A101A y B</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Son aplicables las especificaciones señaladas en 1010.02, 04, etc., para efectos de pago de estos conceptos, se harán de acuerdo a la zona en que se desarrolle la excavación con base en lo siguiente:</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ZONA A.-Zonas despobladas o pobladas sin instalaciones (tomas domiciliarias, ductos eléctricos, telefónicos                                o hidráulicos)</w:t>
      </w:r>
    </w:p>
    <w:p w:rsidR="004F6466" w:rsidRPr="00B1610E" w:rsidRDefault="004F6466" w:rsidP="004F6466">
      <w:pPr>
        <w:spacing w:line="276" w:lineRule="auto"/>
        <w:jc w:val="both"/>
        <w:rPr>
          <w:rFonts w:ascii="Arial Narrow" w:hAnsi="Arial Narrow"/>
        </w:rPr>
      </w:pPr>
      <w:r w:rsidRPr="00B1610E">
        <w:rPr>
          <w:rFonts w:ascii="Arial Narrow" w:hAnsi="Arial Narrow"/>
        </w:rPr>
        <w:t>ZONA B.- Zonas pobladas con instalaciones (Tomas domiciliarias ductos eléctricos, telefónicos o hidráulicos) que dificulten la ejecución de la obra y cuyos desperfectos serán por cuenta del contratista.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Son aplicables los señalamientos de la especificación A010B, D, etc.</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La excavación de zanjas se cuantificará y pagará en metros cúbicos con aproximación al décimo. Al efecto se determinarán los volúmenes de las excavaciones realizadas por el contratista directamente en la obra; para su volumen se podrá efectuar la cubicación de las mismas de acuerdo al proyecto autorizado o los planos aprobados de zanjas tipo vigentes o bien en función de las condiciones de los materiales o a las instrucciones giradas por el Residente; los conceptos aplicables serán función de las condiciones en las que se realicen las excavaciones.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PLANTILLAS APISONADAS.</w:t>
      </w:r>
    </w:p>
    <w:p w:rsidR="004F6466" w:rsidRPr="00B1610E" w:rsidRDefault="004F6466" w:rsidP="004F6466">
      <w:pPr>
        <w:spacing w:line="276" w:lineRule="auto"/>
        <w:jc w:val="both"/>
        <w:rPr>
          <w:rFonts w:ascii="Arial Narrow" w:hAnsi="Arial Narrow"/>
          <w:b/>
        </w:rPr>
      </w:pPr>
      <w:r w:rsidRPr="00B1610E">
        <w:rPr>
          <w:rFonts w:ascii="Arial Narrow" w:hAnsi="Arial Narrow"/>
          <w:b/>
        </w:rPr>
        <w:t>A130A Y A130B</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DEFINICIÓN Y EJECUCIÓN. Cuando a juicio del Supervisor el fondo de las excavaciones donde se instalarán tuberías no ofrezca la consistencia necesaria para sustentarlas y mantenerlas en su posición en forma estable o cuando la excavación haya sido hecha en roca que por su naturaleza no haya podido afinarse en grado tal que la tubería tenga el asiento correcto, se construirá una plantilla apisonada de </w:t>
      </w:r>
      <w:smartTag w:uri="urn:schemas-microsoft-com:office:smarttags" w:element="metricconverter">
        <w:smartTagPr>
          <w:attr w:name="ProductID" w:val="10 cm"/>
        </w:smartTagPr>
        <w:r w:rsidRPr="00B1610E">
          <w:rPr>
            <w:rFonts w:ascii="Arial Narrow" w:hAnsi="Arial Narrow"/>
          </w:rPr>
          <w:t>10 cm</w:t>
        </w:r>
      </w:smartTag>
      <w:r w:rsidRPr="00B1610E">
        <w:rPr>
          <w:rFonts w:ascii="Arial Narrow" w:hAnsi="Arial Narrow"/>
        </w:rPr>
        <w:t>. de espesor mínimo, hecha con material adecuado para dejar una superficie nivelada para una correcta colocación de la tubería.</w:t>
      </w:r>
    </w:p>
    <w:p w:rsidR="004F6466" w:rsidRPr="00B1610E" w:rsidRDefault="004F6466" w:rsidP="004F6466">
      <w:pPr>
        <w:spacing w:line="276" w:lineRule="auto"/>
        <w:jc w:val="both"/>
        <w:rPr>
          <w:rFonts w:ascii="Arial Narrow" w:hAnsi="Arial Narrow"/>
        </w:rPr>
      </w:pPr>
      <w:r w:rsidRPr="00B1610E">
        <w:rPr>
          <w:rFonts w:ascii="Arial Narrow" w:hAnsi="Arial Narrow"/>
        </w:rPr>
        <w:t>La plantilla se apisonará hasta que el rebote del pisón señale que se ha logrado la mayor compactación posible, para lo cual al tiempo del pisoneado se humedecerán los materiales que forman la plantilla para facilitar su compactación.</w:t>
      </w:r>
    </w:p>
    <w:p w:rsidR="004F6466" w:rsidRPr="00B1610E" w:rsidRDefault="004F6466" w:rsidP="004F6466">
      <w:pPr>
        <w:spacing w:line="276" w:lineRule="auto"/>
        <w:jc w:val="both"/>
        <w:rPr>
          <w:rFonts w:ascii="Arial Narrow" w:hAnsi="Arial Narrow"/>
        </w:rPr>
      </w:pPr>
      <w:r w:rsidRPr="00B1610E">
        <w:rPr>
          <w:rFonts w:ascii="Arial Narrow" w:hAnsi="Arial Narrow"/>
        </w:rPr>
        <w:t>Asimismo la plantilla se podrá apisonar con pisón metálico o equipo, hasta lograr el grado de compactación estipulada.</w:t>
      </w:r>
    </w:p>
    <w:p w:rsidR="004F6466" w:rsidRPr="00B1610E" w:rsidRDefault="004F6466" w:rsidP="004F6466">
      <w:pPr>
        <w:spacing w:line="276" w:lineRule="auto"/>
        <w:jc w:val="both"/>
        <w:rPr>
          <w:rFonts w:ascii="Arial Narrow" w:hAnsi="Arial Narrow"/>
        </w:rPr>
      </w:pPr>
      <w:r w:rsidRPr="00B1610E">
        <w:rPr>
          <w:rFonts w:ascii="Arial Narrow" w:hAnsi="Arial Narrow"/>
        </w:rPr>
        <w:t>La parte central de las plantillas que se construyan para apoyo de tuberías de concreto será construida en forma de canal semicircular para permitir que el cuadrante inferior de la tubería descanse en todo su desarrollo y longitud sobre la plantilla.</w:t>
      </w:r>
    </w:p>
    <w:p w:rsidR="004F6466" w:rsidRPr="00B1610E" w:rsidRDefault="004F6466" w:rsidP="004F6466">
      <w:pPr>
        <w:spacing w:line="276" w:lineRule="auto"/>
        <w:jc w:val="both"/>
        <w:rPr>
          <w:rFonts w:ascii="Arial Narrow" w:hAnsi="Arial Narrow"/>
        </w:rPr>
      </w:pPr>
      <w:r w:rsidRPr="00B1610E">
        <w:rPr>
          <w:rFonts w:ascii="Arial Narrow" w:hAnsi="Arial Narrow"/>
        </w:rPr>
        <w:t>Las plantillas se construirán inmediatamente antes de tener la tubería y previamente a dicho tendido el Contratista deberá recabar el visto bueno del Supervisor para la plantilla construida, ya que en el caso contrario éste podrá ordenar, si lo considera conveniente, que se levante la tubería colocada y los tramos de plantilla que considere defectuosos y que se construyan nuevamente en forma correcta, sin que el Contratista tenga derecho a ninguna compensación adicional por este concepto.</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La construcción de plantilla será medida para fines de pago en metros cúbicos con aproximación a una decimal. Al efecto se determinará directamente en la obra la plantilla construida.</w:t>
      </w:r>
    </w:p>
    <w:p w:rsidR="004F6466" w:rsidRPr="00B1610E" w:rsidRDefault="004F6466" w:rsidP="004F6466">
      <w:pPr>
        <w:spacing w:line="276" w:lineRule="auto"/>
        <w:jc w:val="both"/>
        <w:rPr>
          <w:rFonts w:ascii="Arial Narrow" w:hAnsi="Arial Narrow"/>
        </w:rPr>
      </w:pPr>
      <w:r w:rsidRPr="00B1610E">
        <w:rPr>
          <w:rFonts w:ascii="Arial Narrow" w:hAnsi="Arial Narrow"/>
        </w:rPr>
        <w:t>No se estimarán para fines de pago las superficies o volúmenes de plantilla construidas por el Contratista para relleno de sobre excavaciones.</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La construcción de plantillas se pagará al Contratista a los Precios Unitarios que correspondan en función del trabajo ejecutado; es decir, si es con material de banco o con material producto de excavación.</w:t>
      </w:r>
    </w:p>
    <w:p w:rsidR="004F6466" w:rsidRPr="00B1610E" w:rsidRDefault="004F6466" w:rsidP="004F6466">
      <w:pPr>
        <w:spacing w:line="276" w:lineRule="auto"/>
        <w:jc w:val="both"/>
        <w:rPr>
          <w:rFonts w:ascii="Arial Narrow" w:hAnsi="Arial Narrow"/>
        </w:rPr>
      </w:pPr>
      <w:r w:rsidRPr="00B1610E">
        <w:rPr>
          <w:rFonts w:ascii="Arial Narrow" w:hAnsi="Arial Narrow"/>
        </w:rPr>
        <w:t>A continuación de manera enunciativa se señalan las principales actividades que deben incluir los Precios Unitarios de acuerdo con cada concepto y en la medida que proceda.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a).- </w:t>
      </w:r>
      <w:r w:rsidRPr="00B1610E">
        <w:rPr>
          <w:rFonts w:ascii="Arial Narrow" w:hAnsi="Arial Narrow"/>
        </w:rPr>
        <w:tab/>
        <w:t>Obtención, extracción, carga, acarreo primer kilómetro y descarga en el sitio de la utilización del material.</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 </w:t>
      </w:r>
      <w:r w:rsidRPr="00B1610E">
        <w:rPr>
          <w:rFonts w:ascii="Arial Narrow" w:hAnsi="Arial Narrow"/>
        </w:rPr>
        <w:tab/>
        <w:t>Selección del material y/o papeo.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 </w:t>
      </w:r>
      <w:r w:rsidRPr="00B1610E">
        <w:rPr>
          <w:rFonts w:ascii="Arial Narrow" w:hAnsi="Arial Narrow"/>
        </w:rPr>
        <w:tab/>
        <w:t>Proporcionar la humedad necesaria para la compactación (aumentar o disminuir).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 </w:t>
      </w:r>
      <w:r w:rsidRPr="00B1610E">
        <w:rPr>
          <w:rFonts w:ascii="Arial Narrow" w:hAnsi="Arial Narrow"/>
        </w:rPr>
        <w:tab/>
        <w:t>Compactar al porcentaje especificado.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e).- </w:t>
      </w:r>
      <w:r w:rsidRPr="00B1610E">
        <w:rPr>
          <w:rFonts w:ascii="Arial Narrow" w:hAnsi="Arial Narrow"/>
        </w:rPr>
        <w:tab/>
        <w:t>Acarreos y maniobras totales.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f).- </w:t>
      </w:r>
      <w:r w:rsidRPr="00B1610E">
        <w:rPr>
          <w:rFonts w:ascii="Arial Narrow" w:hAnsi="Arial Narrow"/>
        </w:rPr>
        <w:tab/>
        <w:t>Recompactar el terreno natural para restituir las condiciones originales antes de la colocación de la plantilla.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RELLENO DE EXCAVACIONES DE ZANJAS.</w:t>
      </w:r>
    </w:p>
    <w:p w:rsidR="004F6466" w:rsidRPr="00B1610E" w:rsidRDefault="004F6466" w:rsidP="004F6466">
      <w:pPr>
        <w:spacing w:line="276" w:lineRule="auto"/>
        <w:jc w:val="both"/>
        <w:rPr>
          <w:rFonts w:ascii="Arial Narrow" w:hAnsi="Arial Narrow"/>
          <w:b/>
        </w:rPr>
      </w:pPr>
      <w:r w:rsidRPr="00B1610E">
        <w:rPr>
          <w:rFonts w:ascii="Arial Narrow" w:hAnsi="Arial Narrow"/>
          <w:b/>
        </w:rPr>
        <w:t>A131A, B, C, D, E y F.</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"relleno sin compactar" el que se haga por el simple depósito del material para relleno, con su humedad natural sin compactación alguna, salvo la natural que produce su propio peso.</w:t>
      </w:r>
    </w:p>
    <w:p w:rsidR="004F6466" w:rsidRPr="00B1610E" w:rsidRDefault="004F6466" w:rsidP="004F6466">
      <w:pPr>
        <w:spacing w:line="276" w:lineRule="auto"/>
        <w:jc w:val="both"/>
        <w:rPr>
          <w:rFonts w:ascii="Arial Narrow" w:hAnsi="Arial Narrow"/>
        </w:rPr>
      </w:pPr>
      <w:r w:rsidRPr="00B1610E">
        <w:rPr>
          <w:rFonts w:ascii="Arial Narrow" w:hAnsi="Arial Narrow"/>
        </w:rPr>
        <w:t>Se entenderá por "relleno compactado" aquel que se forme colocando el material en capas sensiblemente horizontales, del espesor que señale el Supervisor, pero en ningún caso mayor de 15 (quince) cm con la humedad que requiera el material de acuerdo con la prueba Proctor, para su máxima compactación. Cada capa será compactada uniformemente en toda su superficie mediante el empleo de pistones de mano o neumático hasta obtener la compactación requerida.</w:t>
      </w:r>
    </w:p>
    <w:p w:rsidR="004F6466" w:rsidRPr="00B1610E" w:rsidRDefault="004F6466" w:rsidP="004F6466">
      <w:pPr>
        <w:spacing w:line="276" w:lineRule="auto"/>
        <w:jc w:val="both"/>
        <w:rPr>
          <w:rFonts w:ascii="Arial Narrow" w:hAnsi="Arial Narrow"/>
        </w:rPr>
      </w:pPr>
      <w:r w:rsidRPr="00B1610E">
        <w:rPr>
          <w:rFonts w:ascii="Arial Narrow" w:hAnsi="Arial Narrow"/>
        </w:rPr>
        <w:t>Por relleno de excavaciones de zanjas se entenderá el conjunto de operaciones que deberá ejecutar el Contratista para rellenar hasta el nivel original del terreno natural o hasta los niveles señalados por el proyecto y/o las ordenes del Supervisor, las excavaciones que hayan realizado para alojar las tuberías de redes de agua potable, así como las correspondientes a estructuras auxiliares y a trabajos de jardinería.</w:t>
      </w:r>
    </w:p>
    <w:p w:rsidR="004F6466" w:rsidRPr="00B1610E" w:rsidRDefault="004F6466" w:rsidP="004F6466">
      <w:pPr>
        <w:spacing w:line="276" w:lineRule="auto"/>
        <w:jc w:val="both"/>
        <w:rPr>
          <w:rFonts w:ascii="Arial Narrow" w:hAnsi="Arial Narrow"/>
        </w:rPr>
      </w:pPr>
      <w:r w:rsidRPr="00B1610E">
        <w:rPr>
          <w:rFonts w:ascii="Arial Narrow" w:hAnsi="Arial Narrow"/>
        </w:rPr>
        <w:t>No se deberá proceder a efectuar ningún relleno de excavación sin antes obtener la aprobación por escrito del Supervisor, pues en caso contrario, éste podrá ordenar la total extracción de material utilizado en rellenos no aprobados por él, sin que el Contratista tenga derecho a ninguna retribución por ello.</w:t>
      </w:r>
    </w:p>
    <w:p w:rsidR="004F6466" w:rsidRPr="00B1610E" w:rsidRDefault="004F6466" w:rsidP="004F6466">
      <w:pPr>
        <w:spacing w:line="276" w:lineRule="auto"/>
        <w:jc w:val="both"/>
        <w:rPr>
          <w:rFonts w:ascii="Arial Narrow" w:hAnsi="Arial Narrow"/>
        </w:rPr>
      </w:pPr>
      <w:r w:rsidRPr="00B1610E">
        <w:rPr>
          <w:rFonts w:ascii="Arial Narrow" w:hAnsi="Arial Narrow"/>
        </w:rPr>
        <w:t>La primera parte del relleno se hará invariablemente empleando en ella tierra libre de piedras y deberá ser cuidadosamente colocada y compactada a los lados de los cimientos de estructuras y abajo y a ambos lados de las tuberías. En el caso de cimientos y de estructuras, este relleno tendrá un espesor mínimo de 60 (sesenta) cm., en el caso de rellenos para trabajos de jardinería el relleno se hará en su totalidad con tierra libre de piedras y cuando se trate de tuberías, este primer relleno se continuará hasta un nivel de 30 (treinta) cm. arriba del lomo superior del tubo ó según proyecto. Después se continuará el relleno empleando el producto de la propia excavación, colocándolo en capaz de 20 (veinte) cm. de espesor como máximo, que serán humedecidas y apisonadas.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Cuando por la naturaleza de los trabajos no se requiera un grado de compactación especial, el material se colocará en las excavaciones apisonándolo ligeramente, hasta por capas sucesivas de 20 (veinte) cm. colmar la excavación </w:t>
      </w:r>
      <w:r w:rsidRPr="00B1610E">
        <w:rPr>
          <w:rFonts w:ascii="Arial Narrow" w:hAnsi="Arial Narrow"/>
        </w:rPr>
        <w:lastRenderedPageBreak/>
        <w:t>dejando sobre de ella un montículo de material con altura de 15 (quince) cm. sobre el nivel natural del terreno, o de la altura que ordene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Cuando el proyecto y/o las órdenes del Supervisor así lo señalen, el relleno de excavaciones deberá ser efectuado en forma tal que cumpla con las especificaciones de la técnica "Proctor" de compactación, para lo cual el Supervisor ordenará al espesor de las capas, el contenido de humedad del material, el grado de compactación, procedimiento, etc., para lograr la compactación óptima.</w:t>
      </w:r>
    </w:p>
    <w:p w:rsidR="004F6466" w:rsidRPr="00B1610E" w:rsidRDefault="004F6466" w:rsidP="004F6466">
      <w:pPr>
        <w:spacing w:line="276" w:lineRule="auto"/>
        <w:jc w:val="both"/>
        <w:rPr>
          <w:rFonts w:ascii="Arial Narrow" w:hAnsi="Arial Narrow"/>
        </w:rPr>
      </w:pPr>
      <w:r w:rsidRPr="00B1610E">
        <w:rPr>
          <w:rFonts w:ascii="Arial Narrow" w:hAnsi="Arial Narrow"/>
        </w:rPr>
        <w:t>La consolidación empleando agua no se permitirá en rellenos en que se empleen materiales arcillosos o arcillo arenosos, y a juicio del Supervisor podrá emplearse cuando se trate de material rico en terrones o muy arenoso. En estos casos se procederá a llenar la zanja hasta un nivel de 20 (veinte) cm. abajo del nivel natural del terreno vertiendo agua sobre el relleno ya colocado hasta lograr en el mismo un encharcamiento superficial; al día siguiente, con una pala se pulverizará y alisará toda la costra superficial del relleno anterior y se rellenará totalmente la zanja, consolidando el segundo relleno en capas de 15 (quince) cm., de espesor, quedando este proceso sujeto a la aprobación del Supervisor, quien dictará modificaciones o modalidades.</w:t>
      </w:r>
    </w:p>
    <w:p w:rsidR="004F6466" w:rsidRPr="00B1610E" w:rsidRDefault="004F6466" w:rsidP="004F6466">
      <w:pPr>
        <w:spacing w:line="276" w:lineRule="auto"/>
        <w:jc w:val="both"/>
        <w:rPr>
          <w:rFonts w:ascii="Arial Narrow" w:hAnsi="Arial Narrow"/>
        </w:rPr>
      </w:pPr>
      <w:r w:rsidRPr="00B1610E">
        <w:rPr>
          <w:rFonts w:ascii="Arial Narrow" w:hAnsi="Arial Narrow"/>
        </w:rPr>
        <w:t>La tierra, rocas y cualquier material sobrante después de rellenar las excavaciones de zanjas, serán acarreados por el Contratista hasta el lugar de desperdicios que señale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Los rellenos que se hagan en zanjas ubicadas en terrenos de fuerte pendiente, se terminarán en la capa superficial empleando material que contenga piedras suficientemente grandes para evitar el deslave del relleno motivado por el escurrimiento de las aguas pluviales, durante el período comprendido entre la terminación del relleno de la zanja y la reposición del pavimento correspondiente. En cada caso particular el Supervisor dictará las disposiciones pertinentes.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El relleno de excavaciones de zanja que efectúe el Contratista, le será medido en metros cúbicos de material colocado con aproximación de un décimo. El material empleado en el relleno de sobre - excavaciones o derrumbes imputables al contratista no será valuado para fines de estimación y pago.</w:t>
      </w:r>
    </w:p>
    <w:p w:rsidR="004F6466" w:rsidRPr="00B1610E" w:rsidRDefault="004F6466" w:rsidP="004F6466">
      <w:pPr>
        <w:spacing w:line="276" w:lineRule="auto"/>
        <w:jc w:val="both"/>
        <w:rPr>
          <w:rFonts w:ascii="Arial Narrow" w:hAnsi="Arial Narrow"/>
        </w:rPr>
      </w:pPr>
      <w:r w:rsidRPr="00B1610E">
        <w:rPr>
          <w:rFonts w:ascii="Arial Narrow" w:hAnsi="Arial Narrow"/>
        </w:rPr>
        <w:t>De acuerdo con cada concepto y en la medida que proceda con base en su propia definición, los Precios Unitarios deben incluir con carácter enunciativo las siguientes actividades: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a).- </w:t>
      </w:r>
      <w:r w:rsidRPr="00B1610E">
        <w:rPr>
          <w:rFonts w:ascii="Arial Narrow" w:hAnsi="Arial Narrow"/>
        </w:rPr>
        <w:tab/>
        <w:t>Obtención, extracción, carga, acarreo primer kilómetro y descarga en el sitio de utilización del material.</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 </w:t>
      </w:r>
      <w:r w:rsidRPr="00B1610E">
        <w:rPr>
          <w:rFonts w:ascii="Arial Narrow" w:hAnsi="Arial Narrow"/>
        </w:rPr>
        <w:tab/>
        <w:t>Proporcionar la humedad necesaria para compactación al grado que esté estipulado (quitar o adicionar).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 c).- </w:t>
      </w:r>
      <w:r w:rsidRPr="00B1610E">
        <w:rPr>
          <w:rFonts w:ascii="Arial Narrow" w:hAnsi="Arial Narrow"/>
        </w:rPr>
        <w:tab/>
        <w:t>Seleccionar el material y/o papear.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 </w:t>
      </w:r>
      <w:r w:rsidRPr="00B1610E">
        <w:rPr>
          <w:rFonts w:ascii="Arial Narrow" w:hAnsi="Arial Narrow"/>
        </w:rPr>
        <w:tab/>
        <w:t>Compactar al porcentaje especificado.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e).- </w:t>
      </w:r>
      <w:r w:rsidRPr="00B1610E">
        <w:rPr>
          <w:rFonts w:ascii="Arial Narrow" w:hAnsi="Arial Narrow"/>
        </w:rPr>
        <w:tab/>
        <w:t>Acarreo, movimientos y traspaleos locales.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BOMBEO DE ACHIQUE CON BOMBA AUTOCEBANTE, PROPIEDAD DEL CONTRATISTA.</w:t>
      </w:r>
    </w:p>
    <w:p w:rsidR="004F6466" w:rsidRPr="00B1610E" w:rsidRDefault="004F6466" w:rsidP="004F6466">
      <w:pPr>
        <w:spacing w:line="276" w:lineRule="auto"/>
        <w:jc w:val="both"/>
        <w:rPr>
          <w:rFonts w:ascii="Arial Narrow" w:hAnsi="Arial Narrow"/>
          <w:b/>
        </w:rPr>
      </w:pPr>
      <w:r w:rsidRPr="00B1610E">
        <w:rPr>
          <w:rFonts w:ascii="Arial Narrow" w:hAnsi="Arial Narrow"/>
          <w:b/>
        </w:rPr>
        <w:t>A140A, B, C, D, E Y F.</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Por bombeo de achique se entenderá al conjunto de operaciones que se hagan necesarias para extraer el agua que se localice en las zanjas para tendido de tubería, así como en excavaciones para obras complementarias que se requieran en el sistema.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Al ordenar la utilización del equipo, el Supervisor deberá prestar especial atención a que dicho equipo sea el adecuado para la ejecución del trabajo y dentro de su vida económica, tanto por lo que se refiere al tipo empleado; </w:t>
      </w:r>
      <w:r w:rsidRPr="00B1610E">
        <w:rPr>
          <w:rFonts w:ascii="Arial Narrow" w:hAnsi="Arial Narrow"/>
        </w:rPr>
        <w:lastRenderedPageBreak/>
        <w:t>como a su capacidad y rendimiento; y durante su operación, cuidar que ésta se haga eficientemente, y se obtenga de ella el rendimiento correcto; en caso contrario, se harán ajustes al precio unitario en función del modelo del equipo.</w:t>
      </w:r>
    </w:p>
    <w:p w:rsidR="004F6466" w:rsidRPr="00B1610E" w:rsidRDefault="004F6466" w:rsidP="004F6466">
      <w:pPr>
        <w:spacing w:line="276" w:lineRule="auto"/>
        <w:jc w:val="both"/>
        <w:rPr>
          <w:rFonts w:ascii="Arial Narrow" w:hAnsi="Arial Narrow"/>
        </w:rPr>
      </w:pPr>
      <w:r w:rsidRPr="00B1610E">
        <w:rPr>
          <w:rFonts w:ascii="Arial Narrow" w:hAnsi="Arial Narrow"/>
        </w:rPr>
        <w:t>El Contratista será en todo momento el único responsable tanto de la conservación de su equipo como de su eficiencia.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La operación del equipo de bombeo de achique propiedad del Contratista se medirá en horas con aproximación de 0.25 hrs.</w:t>
      </w:r>
    </w:p>
    <w:p w:rsidR="004F6466" w:rsidRPr="00B1610E" w:rsidRDefault="004F6466" w:rsidP="004F6466">
      <w:pPr>
        <w:spacing w:line="276" w:lineRule="auto"/>
        <w:jc w:val="both"/>
        <w:rPr>
          <w:rFonts w:ascii="Arial Narrow" w:hAnsi="Arial Narrow"/>
        </w:rPr>
      </w:pPr>
      <w:r w:rsidRPr="00B1610E">
        <w:rPr>
          <w:rFonts w:ascii="Arial Narrow" w:hAnsi="Arial Narrow"/>
        </w:rPr>
        <w:t>Al efecto, se determinará mediante un estricto control de la CAED, el tiempo que trabaja el equipo en forma efectiva, ejecutando el trabajo que le ha sido ordenado.</w:t>
      </w:r>
    </w:p>
    <w:p w:rsidR="004F6466" w:rsidRPr="00B1610E" w:rsidRDefault="004F6466" w:rsidP="004F6466">
      <w:pPr>
        <w:spacing w:line="276" w:lineRule="auto"/>
        <w:jc w:val="both"/>
        <w:rPr>
          <w:rFonts w:ascii="Arial Narrow" w:hAnsi="Arial Narrow"/>
        </w:rPr>
      </w:pPr>
      <w:r w:rsidRPr="00B1610E">
        <w:rPr>
          <w:rFonts w:ascii="Arial Narrow" w:hAnsi="Arial Narrow"/>
        </w:rPr>
        <w:t>No se computará para fines de pago el tiempo de operación del equipo de bombeo de achique que no esté ejecutando trabajo efectivo, que trabaje deficientemente o ejecute trabajos que no correspondan al proyecto y/o a lo ordenado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El pago especifico al Contratista por la ejecución de los trabajos se hará a base de Precios Unitarios, o de acuerdo a lo estipulado en el Contrato en los conceptos de trabajo y capacidad de los equipos.</w:t>
      </w:r>
    </w:p>
    <w:p w:rsidR="004F6466" w:rsidRPr="00B1610E" w:rsidRDefault="004F6466" w:rsidP="004F6466">
      <w:pPr>
        <w:spacing w:line="276" w:lineRule="auto"/>
        <w:jc w:val="both"/>
        <w:rPr>
          <w:rFonts w:ascii="Arial Narrow" w:hAnsi="Arial Narrow"/>
        </w:rPr>
      </w:pPr>
      <w:r w:rsidRPr="00B1610E">
        <w:rPr>
          <w:rFonts w:ascii="Arial Narrow" w:hAnsi="Arial Narrow"/>
        </w:rPr>
        <w:t>No se pagará al Contratista la operación del equipo de bombeo de achique que por falta de capacidad o por no ser del tipo adecuado, no produzca los resultados que de él se esperen.</w:t>
      </w:r>
    </w:p>
    <w:p w:rsidR="004F6466" w:rsidRPr="00B1610E" w:rsidRDefault="004F6466" w:rsidP="004F6466">
      <w:pPr>
        <w:spacing w:line="276" w:lineRule="auto"/>
        <w:jc w:val="both"/>
        <w:rPr>
          <w:rFonts w:ascii="Arial Narrow" w:hAnsi="Arial Narrow"/>
        </w:rPr>
      </w:pPr>
      <w:r w:rsidRPr="00B1610E">
        <w:rPr>
          <w:rFonts w:ascii="Arial Narrow" w:hAnsi="Arial Narrow"/>
        </w:rPr>
        <w:t>No se considerará para fines de pago los bombeos ejecutados fuera de los lineamientos fijados en el proyecto y/o las indicaciones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Como un indicador de los rendimientos de las bombas a continuación se señalan rendimientos normativos: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Bomba de 2" diámetro de </w:t>
      </w:r>
      <w:smartTag w:uri="urn:schemas-microsoft-com:office:smarttags" w:element="metricconverter">
        <w:smartTagPr>
          <w:attr w:name="ProductID" w:val="30 a"/>
        </w:smartTagPr>
        <w:r w:rsidRPr="00B1610E">
          <w:rPr>
            <w:rFonts w:ascii="Arial Narrow" w:hAnsi="Arial Narrow"/>
          </w:rPr>
          <w:t>30 a</w:t>
        </w:r>
      </w:smartTag>
      <w:r w:rsidRPr="00B1610E">
        <w:rPr>
          <w:rFonts w:ascii="Arial Narrow" w:hAnsi="Arial Narrow"/>
        </w:rPr>
        <w:t xml:space="preserve"> 45 m3/hr.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Bomba de 3" diámetro de </w:t>
      </w:r>
      <w:smartTag w:uri="urn:schemas-microsoft-com:office:smarttags" w:element="metricconverter">
        <w:smartTagPr>
          <w:attr w:name="ProductID" w:val="70 a"/>
        </w:smartTagPr>
        <w:r w:rsidRPr="00B1610E">
          <w:rPr>
            <w:rFonts w:ascii="Arial Narrow" w:hAnsi="Arial Narrow"/>
          </w:rPr>
          <w:t>70 a</w:t>
        </w:r>
      </w:smartTag>
      <w:r w:rsidRPr="00B1610E">
        <w:rPr>
          <w:rFonts w:ascii="Arial Narrow" w:hAnsi="Arial Narrow"/>
        </w:rPr>
        <w:t xml:space="preserve"> 90 m3/hr.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Bomba de 4" diámetro de </w:t>
      </w:r>
      <w:smartTag w:uri="urn:schemas-microsoft-com:office:smarttags" w:element="metricconverter">
        <w:smartTagPr>
          <w:attr w:name="ProductID" w:val="110 a"/>
        </w:smartTagPr>
        <w:r w:rsidRPr="00B1610E">
          <w:rPr>
            <w:rFonts w:ascii="Arial Narrow" w:hAnsi="Arial Narrow"/>
          </w:rPr>
          <w:t>110 a</w:t>
        </w:r>
      </w:smartTag>
      <w:r w:rsidRPr="00B1610E">
        <w:rPr>
          <w:rFonts w:ascii="Arial Narrow" w:hAnsi="Arial Narrow"/>
        </w:rPr>
        <w:t xml:space="preserve"> 150 m3/hr.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Bomba de 6" diámetro de 260 m3/hr. </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INSTALACIÓN DE TUBERÍA DE POLIETILENO DE ALTA DENSIDAD.</w:t>
      </w:r>
    </w:p>
    <w:p w:rsidR="004F6466" w:rsidRPr="00B1610E" w:rsidRDefault="004F6466" w:rsidP="004F6466">
      <w:pPr>
        <w:spacing w:line="276" w:lineRule="auto"/>
        <w:jc w:val="both"/>
        <w:rPr>
          <w:rFonts w:ascii="Arial Narrow" w:hAnsi="Arial Narrow"/>
          <w:b/>
        </w:rPr>
      </w:pPr>
      <w:r w:rsidRPr="00B1610E">
        <w:rPr>
          <w:rFonts w:ascii="Arial Narrow" w:hAnsi="Arial Narrow"/>
          <w:b/>
        </w:rPr>
        <w:t>B050A AL P.</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La instalación de tubería de polietileno de alta densidad, es un sistema en el que las uniones se llevan a cabo por medio de termofusión; esto es calentado simultáneamente las dos partes por unir hasta alcanzar el grado de fusión necesaria, para que después con una presión controlada sobre ambos elementos, se logre una unión monolítica 100 por ciento hermética y más resistente que la propia tubería.</w:t>
      </w:r>
    </w:p>
    <w:p w:rsidR="004F6466" w:rsidRPr="00B1610E" w:rsidRDefault="004F6466" w:rsidP="004F6466">
      <w:pPr>
        <w:spacing w:line="276" w:lineRule="auto"/>
        <w:jc w:val="both"/>
        <w:rPr>
          <w:rFonts w:ascii="Arial Narrow" w:hAnsi="Arial Narrow"/>
        </w:rPr>
      </w:pPr>
      <w:r w:rsidRPr="00B1610E">
        <w:rPr>
          <w:rFonts w:ascii="Arial Narrow" w:hAnsi="Arial Narrow"/>
        </w:rPr>
        <w:t>En la nomenclatura de la tubería de PVC, se utiliza el término RD como referencia para establecer los diferentes espesores de la tubería según su rango de presión de trabajo; siendo la abreviatura la relación de dimensiones, es decir es la proporción que existe entre el diámetro exterior y el espesor mínimo de pared del tubo. De acuerdo con lo anterior, a menor número de RD corresponde una pared más gruesa en comparación con el diámetro exterior, inversamente a mayor número de RD corresponde una pared más delgada en comparación con el diámetro exterior.</w:t>
      </w:r>
    </w:p>
    <w:p w:rsidR="004F6466" w:rsidRPr="00B1610E" w:rsidRDefault="004F6466" w:rsidP="004F6466">
      <w:pPr>
        <w:spacing w:line="276" w:lineRule="auto"/>
        <w:jc w:val="both"/>
        <w:rPr>
          <w:rFonts w:ascii="Arial Narrow" w:hAnsi="Arial Narrow"/>
        </w:rPr>
      </w:pPr>
      <w:r w:rsidRPr="00B1610E">
        <w:rPr>
          <w:rFonts w:ascii="Arial Narrow" w:hAnsi="Arial Narrow"/>
        </w:rPr>
        <w:t>En la generalidad las especificaciones para la instalación de este tipo de tubería, son las mismas que para las de asbesto cemento y PVC excepto las modalidades que son función de las características de estas tuberías.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MEDICIÓN Y PAGO. La instalación será medida en metros con aproximación de un décimo; al efecto se determinarán directamente en la obra las longitudes de tubería colocadas en función de su diámetro, y de acuerdo al proyecto. Debiendo incluir las siguientes actividades que se mencionan con carácter enunciativo:</w:t>
      </w:r>
    </w:p>
    <w:p w:rsidR="004F6466" w:rsidRPr="00B1610E" w:rsidRDefault="004F6466" w:rsidP="004F6466">
      <w:pPr>
        <w:spacing w:line="276" w:lineRule="auto"/>
        <w:jc w:val="both"/>
        <w:rPr>
          <w:rFonts w:ascii="Arial Narrow" w:hAnsi="Arial Narrow"/>
        </w:rPr>
      </w:pPr>
      <w:r w:rsidRPr="00B1610E">
        <w:rPr>
          <w:rFonts w:ascii="Arial Narrow" w:hAnsi="Arial Narrow"/>
        </w:rPr>
        <w:t>a.- Revisión de la tubería para certificar su buen estado.</w:t>
      </w:r>
    </w:p>
    <w:p w:rsidR="004F6466" w:rsidRPr="00B1610E" w:rsidRDefault="004F6466" w:rsidP="004F6466">
      <w:pPr>
        <w:spacing w:line="276" w:lineRule="auto"/>
        <w:jc w:val="both"/>
        <w:rPr>
          <w:rFonts w:ascii="Arial Narrow" w:hAnsi="Arial Narrow"/>
        </w:rPr>
      </w:pPr>
      <w:r w:rsidRPr="00B1610E">
        <w:rPr>
          <w:rFonts w:ascii="Arial Narrow" w:hAnsi="Arial Narrow"/>
        </w:rPr>
        <w:t>b.-</w:t>
      </w:r>
      <w:r w:rsidRPr="00B1610E">
        <w:rPr>
          <w:rFonts w:ascii="Arial Narrow" w:hAnsi="Arial Narrow"/>
        </w:rPr>
        <w:tab/>
        <w:t>Maniobras y acarreos para colocarla al lado de la zanja.</w:t>
      </w:r>
    </w:p>
    <w:p w:rsidR="004F6466" w:rsidRPr="00B1610E" w:rsidRDefault="004F6466" w:rsidP="004F6466">
      <w:pPr>
        <w:spacing w:line="276" w:lineRule="auto"/>
        <w:jc w:val="both"/>
        <w:rPr>
          <w:rFonts w:ascii="Arial Narrow" w:hAnsi="Arial Narrow"/>
        </w:rPr>
      </w:pPr>
      <w:r w:rsidRPr="00B1610E">
        <w:rPr>
          <w:rFonts w:ascii="Arial Narrow" w:hAnsi="Arial Narrow"/>
        </w:rPr>
        <w:t>c.- Instalación y unión de la tubería, bajada de la misma, y prueba hidrostática con manejo del agua y reparaciones que se pudiesen requerir.</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INSTALACIÓN DE VÁLVULAS Y PIEZAS ESPECIALES.</w:t>
      </w:r>
    </w:p>
    <w:p w:rsidR="004F6466" w:rsidRPr="00B1610E" w:rsidRDefault="004F6466" w:rsidP="004F6466">
      <w:pPr>
        <w:spacing w:line="276" w:lineRule="auto"/>
        <w:jc w:val="both"/>
        <w:rPr>
          <w:rFonts w:ascii="Arial Narrow" w:hAnsi="Arial Narrow"/>
          <w:b/>
        </w:rPr>
      </w:pPr>
      <w:r w:rsidRPr="00B1610E">
        <w:rPr>
          <w:rFonts w:ascii="Arial Narrow" w:hAnsi="Arial Narrow"/>
          <w:b/>
        </w:rPr>
        <w:t>B130A AL D ; B160A AL Q ; B170A AL H.</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instalación de válvulas y piezas especiales, el conjunto de operaciones que deberá realizar el Contratista para colocar según el proyecto y/o las órdenes del Supervisor, las válvulas y piezas especiales que formen parte de redes de distribución de agua potable.</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La Secretaria de Comunicaciones y Obras Públicas proporcionará al Contratista las válvulas y piezas especiales que se requieran, salvo que a la celebración del Contrato se pacte en otro sentido, en cuyo caso dicho suministro deberá de ser hecho por el Contratista. La entrega de dichos materiales al Contratista y manejo y utilización que éste debe hacer de los mismo será su responsabilidad. </w:t>
      </w:r>
    </w:p>
    <w:p w:rsidR="004F6466" w:rsidRPr="00B1610E" w:rsidRDefault="004F6466" w:rsidP="004F6466">
      <w:pPr>
        <w:spacing w:line="276" w:lineRule="auto"/>
        <w:jc w:val="both"/>
        <w:rPr>
          <w:rFonts w:ascii="Arial Narrow" w:hAnsi="Arial Narrow"/>
        </w:rPr>
      </w:pPr>
      <w:r w:rsidRPr="00B1610E">
        <w:rPr>
          <w:rFonts w:ascii="Arial Narrow" w:hAnsi="Arial Narrow"/>
        </w:rPr>
        <w:t>Las juntas, válvulas, cajas de agua, campanas para operación de válvulas y demás piezas especiales serán manejadas cuidadosamente por el Contratista a fin de que no se deterioren. Previamente a su instalación el Supervisor inspeccionará cada unidad para eliminar las que presenten algún defecto en su manufactura. Las piezas defectuosas se retirarán de la obra y no podrán emplearse en ningún lugar de la misma, debiendo ser repuestas por la CAED o por el Contratista, según quien las haya suministrado originalmente.</w:t>
      </w:r>
    </w:p>
    <w:p w:rsidR="004F6466" w:rsidRPr="00B1610E" w:rsidRDefault="004F6466" w:rsidP="004F6466">
      <w:pPr>
        <w:spacing w:line="276" w:lineRule="auto"/>
        <w:jc w:val="both"/>
        <w:rPr>
          <w:rFonts w:ascii="Arial Narrow" w:hAnsi="Arial Narrow"/>
        </w:rPr>
      </w:pPr>
      <w:r w:rsidRPr="00B1610E">
        <w:rPr>
          <w:rFonts w:ascii="Arial Narrow" w:hAnsi="Arial Narrow"/>
        </w:rPr>
        <w:t>Antes de su instalación las piezas especiales deberán ser limpiadas de tierra, exceso de pintura, aceite, polvo o cualquiera otro material que se encuentre en su interior o en las juntas.</w:t>
      </w:r>
    </w:p>
    <w:p w:rsidR="004F6466" w:rsidRPr="00B1610E" w:rsidRDefault="004F6466" w:rsidP="004F6466">
      <w:pPr>
        <w:spacing w:line="276" w:lineRule="auto"/>
        <w:jc w:val="both"/>
        <w:rPr>
          <w:rFonts w:ascii="Arial Narrow" w:hAnsi="Arial Narrow"/>
        </w:rPr>
      </w:pPr>
      <w:r w:rsidRPr="00B1610E">
        <w:rPr>
          <w:rFonts w:ascii="Arial Narrow" w:hAnsi="Arial Narrow"/>
        </w:rPr>
        <w:t>Previamente al tendido de un tramo de tubería se instalarán los cruceros de dicho tramo, colocándose tapas ciegas provisionales en los extremos de esos cruceros que no se conecten de inmediato. Si se trata de piezas especiales con brida, se instalará en ésta una extremidad a la que se conectará una junta o una campana de tubo según se trate respectivamente del extremo liso de una tubería o de la campana de una tubería de macho y campana. Los cruceros se colocarán en posición horizontal, con los vástagos de las válvulas perfectamente verticales, y estarán formados por las cruces, codos, válvulas y demás piezas especiales que señale el proyecto y/u ordene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Las válvulas que se encuentren localizadas en tubería al descubierto deberá anclarse con concreto si son mayores de 12 (doce) pulgadas de diámetro.</w:t>
      </w:r>
    </w:p>
    <w:p w:rsidR="004F6466" w:rsidRPr="00B1610E" w:rsidRDefault="004F6466" w:rsidP="004F6466">
      <w:pPr>
        <w:spacing w:line="276" w:lineRule="auto"/>
        <w:jc w:val="both"/>
        <w:rPr>
          <w:rFonts w:ascii="Arial Narrow" w:hAnsi="Arial Narrow"/>
        </w:rPr>
      </w:pPr>
      <w:r w:rsidRPr="00B1610E">
        <w:rPr>
          <w:rFonts w:ascii="Arial Narrow" w:hAnsi="Arial Narrow"/>
        </w:rPr>
        <w:t>Previamente a su instalación y a la prueba a que se sujetarán junto con las tuberías ya instaladas, todas las piezas especiales de fierro fundido que no tengan piezas móviles se sujetarán a pruebas hidrostáticas individuales con una presión de 10 kg/cm2. Las válvulas y piezas especiales que tengan piezas móviles se sujetaran a pruebas  de presión hidrostática individuales del doble de la presión de trabajo de la tubería a que se conectarán, la cual en todo caso no deberá ser menor de 10 (diez) kg/cm2.</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Durante la instalación de válvulas o piezas especiales dotadas de bridas, se comprobará que el empaque de plomo o neopreno o de hule que obrará como sello en las uniones de las bridas, sea del diámetro adecuado a las bridas, sin que sobresalga invadiendo el espacio del diámetro interior de las piezas.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La unión de las bridas de piezas especiales deberá de efectuarse cuidadosamente apretando los tornillos y tuercas en forma de aplicar una presión uniforme que impida fugas de agua. Si durante la prueba de presión hidrostática a que serán sometidas las piezas especiales conjuntamente con la tubería a que se encuentren conectadas, se observaran fugas, deberá desarmarse la junta para volverla a unir de nuevo, empleando un sello de plomo o neopreno o de hule de repuesto que no se encuentre previamente deformado por haber sido utilizado con anterioridad. </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La colocación de válvulas se medirá en piezas y al efecto se medirá directamente en la obra, el número de válvulas de cada diámetro completas instaladas por el Contratista, según el proyecto y/o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La colocación de piezas especiales se medirá en kilogramos con aproximación de una decimal. Al efecto se determinará directamente en la obra, previamente a su colocación, el peso de cada una de las piezas que deberá instalar el Contratista según el proyecto y/o las órdenes del Supervisor.De manera enunciativa se señalan las principales actividades que se deben incluir en estos conceptos: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A).- </w:t>
      </w:r>
      <w:r w:rsidRPr="00B1610E">
        <w:rPr>
          <w:rFonts w:ascii="Arial Narrow" w:hAnsi="Arial Narrow"/>
        </w:rPr>
        <w:tab/>
        <w:t>Cuando las válvulas y piezas especiales sean suministradas por la Secretaria de Comunicaciones y Obras Públicas; el precio unitario incluye; revisión, presentar, colocar y probar las piezas especiales y válvulas (No se incluyen los acarreos).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 </w:t>
      </w:r>
      <w:r w:rsidRPr="00B1610E">
        <w:rPr>
          <w:rFonts w:ascii="Arial Narrow" w:hAnsi="Arial Narrow"/>
        </w:rPr>
        <w:tab/>
        <w:t>Cuando las piezas y válvulas especiales sean suministradas por el propio Contratista que las va a instalar, en este caso aunque se trate de dos precios unitarios para efectos de pago; el Contratista en lo que se refiere a la instalación únicamente deberá contemplar la revisión, presentación, colocación y prueba; y en cuanto al suministro deberá considerar que éste se hará en los sitios precisos donde se vayan a instalar.</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   </w:t>
      </w:r>
    </w:p>
    <w:p w:rsidR="004F6466" w:rsidRPr="00B1610E" w:rsidRDefault="004F6466" w:rsidP="004F6466">
      <w:pPr>
        <w:spacing w:line="276" w:lineRule="auto"/>
        <w:jc w:val="both"/>
        <w:rPr>
          <w:rFonts w:ascii="Arial Narrow" w:hAnsi="Arial Narrow"/>
          <w:b/>
        </w:rPr>
      </w:pPr>
      <w:r w:rsidRPr="00B1610E">
        <w:rPr>
          <w:rFonts w:ascii="Arial Narrow" w:hAnsi="Arial Narrow"/>
          <w:b/>
        </w:rPr>
        <w:t>CAJAS DE OPERACIÓN DE VÁLVULAS.</w:t>
      </w:r>
    </w:p>
    <w:p w:rsidR="004F6466" w:rsidRPr="00B1610E" w:rsidRDefault="004F6466" w:rsidP="004F6466">
      <w:pPr>
        <w:spacing w:line="276" w:lineRule="auto"/>
        <w:jc w:val="both"/>
        <w:rPr>
          <w:rFonts w:ascii="Arial Narrow" w:hAnsi="Arial Narrow"/>
          <w:b/>
        </w:rPr>
      </w:pPr>
      <w:r w:rsidRPr="00B1610E">
        <w:rPr>
          <w:rFonts w:ascii="Arial Narrow" w:hAnsi="Arial Narrow"/>
          <w:b/>
        </w:rPr>
        <w:t>B240A AL N.</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Por cajas de operación de válvulas se entenderán las estructuras de mampostería y/o concreto fabricadas y destinadas a alojar las válvulas y piezas especiales en cruceros de redes de distribución de agua potable, facilitando la operación de dichas válvulas.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Las cajas de operación de válvulas serán construidas en los lugares señalados por el proyecto y/u ordenadas por el Supervisor a medida que vayan siendo instaladas las válvulas y piezas especiales que formarán los cruceros correspondientes. </w:t>
      </w:r>
    </w:p>
    <w:p w:rsidR="004F6466" w:rsidRPr="00B1610E" w:rsidRDefault="004F6466" w:rsidP="004F6466">
      <w:pPr>
        <w:spacing w:line="276" w:lineRule="auto"/>
        <w:jc w:val="both"/>
        <w:rPr>
          <w:rFonts w:ascii="Arial Narrow" w:hAnsi="Arial Narrow"/>
        </w:rPr>
      </w:pPr>
      <w:r w:rsidRPr="00B1610E">
        <w:rPr>
          <w:rFonts w:ascii="Arial Narrow" w:hAnsi="Arial Narrow"/>
        </w:rPr>
        <w:t>La construcción de las cajas de operación de válvulas se hará siguiendo los lineamientos señalados en los planos, líneas y niveles del proyecto y/o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La construcción de la cimentación de las cajas de operación de válvulas deberá hacerse previamente a la colocación de las válvulas, piezas especiales y extremidades que formarán el crucero correspondiente, quedando la parte superior de dicha cimentación al nivel correspondiente para que queden asentadas correctamente y a sus niveles de proyecto las diversas piezas.</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Las cajas de operación de válvulas se construirán según el plano aprobado por la CAED, y salvo estipulación u órdenes en contrario, serán de mampostería común de tabique junteados con mortero cemento y arena en proporción de 1:3 fabricado de acuerdo con lo señalado en la Especificación 4020. Los tabiques deberán ser mojados previamente a su colocación y dispuestos en hiladas horizontales, con juntas de espesor no mayor que 1.5 (uno y medio) cm. Cada hilada horizontal deberá quedar con tabiques desplazados con respecto a los de la anterior, de tal forma que no exista coincidencia entre las juntas verticales de las juntas que las forman (cuatrapeado).</w:t>
      </w:r>
    </w:p>
    <w:p w:rsidR="004F6466" w:rsidRPr="00B1610E" w:rsidRDefault="004F6466" w:rsidP="004F6466">
      <w:pPr>
        <w:spacing w:line="276" w:lineRule="auto"/>
        <w:jc w:val="both"/>
        <w:rPr>
          <w:rFonts w:ascii="Arial Narrow" w:hAnsi="Arial Narrow"/>
        </w:rPr>
      </w:pPr>
      <w:r w:rsidRPr="00B1610E">
        <w:rPr>
          <w:rFonts w:ascii="Arial Narrow" w:hAnsi="Arial Narrow"/>
        </w:rPr>
        <w:t>Cuando así lo señale el proyecto y/o lo ordene el Supervisor, bien sea por la poca resistencia del terreno u otra causa cualquiera, la cimentación de las cajas de operación de válvulas quedará formada por una losa de concreto simple o armado, de las dimensiones y características señaladas por aquellos y sobre la cual apoyarán los cuatro muros perimetrales de la caja; debiendo existir una correcta liga entre la losa y los citados muros.</w:t>
      </w:r>
    </w:p>
    <w:p w:rsidR="004F6466" w:rsidRPr="00B1610E" w:rsidRDefault="004F6466" w:rsidP="004F6466">
      <w:pPr>
        <w:spacing w:line="276" w:lineRule="auto"/>
        <w:jc w:val="both"/>
        <w:rPr>
          <w:rFonts w:ascii="Arial Narrow" w:hAnsi="Arial Narrow"/>
        </w:rPr>
      </w:pPr>
      <w:r w:rsidRPr="00B1610E">
        <w:rPr>
          <w:rFonts w:ascii="Arial Narrow" w:hAnsi="Arial Narrow"/>
        </w:rPr>
        <w:t>El parámetro interior de los muros perimetrales de las cajas se recubrirá con un aplanado de mortero cemento-arena en proporción de 1:3 y con un espesor mínimo de 1.0 (uno) centímetro, el cual será terminado con llana o regla y pulido fino de cemento. Los aplanados deberán ser curados durante 10 (diez) días con agua. Cuando así sea necesario se usarán cerchas para la construcción de las cajas y posteriormente comprobar su sección. Si el proyecto o el Supervisor así lo ordenen, las inserciones de tubería o extremidades de piezas especiales en las paredes de las cajas se emboquillarán en la forma indicada en los planos u ordenada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Cuando así lo señale el proyecto se construirán cajas de operación de válvulas de diseño especial, de acuerdo con los planos y especificaciones que oportunamente suministrará la CAED al Contratista.</w:t>
      </w:r>
    </w:p>
    <w:p w:rsidR="004F6466" w:rsidRPr="00B1610E" w:rsidRDefault="004F6466" w:rsidP="004F6466">
      <w:pPr>
        <w:spacing w:line="276" w:lineRule="auto"/>
        <w:jc w:val="both"/>
        <w:rPr>
          <w:rFonts w:ascii="Arial Narrow" w:hAnsi="Arial Narrow"/>
        </w:rPr>
      </w:pPr>
      <w:r w:rsidRPr="00B1610E">
        <w:rPr>
          <w:rFonts w:ascii="Arial Narrow" w:hAnsi="Arial Narrow"/>
        </w:rPr>
        <w:t>Cuando así lo señale el proyecto y/o lo ordene el Supervisor, las tapas de las cajas de operación de válvulas serán construidas de concreto reforzado, siguiendo los lineamientos señalados por los planos del proyecto y de acuerdo con los siguientes requisitos: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a).-</w:t>
      </w:r>
      <w:r w:rsidRPr="00B1610E">
        <w:rPr>
          <w:rFonts w:ascii="Arial Narrow" w:hAnsi="Arial Narrow"/>
        </w:rPr>
        <w:tab/>
        <w:t>Los muros de la caja de operación de válvulas serán rematadas por medio de un contramarco, formado de fierro ángulo de las mismas características señaladas por el proyecto para formar el marco de la losa superior o tapa de la caja. En cada ángulo de esquina del contramarco se le soldará una ancla formada de solera de fierro de las dimensiones señaladas por el proyecto, las que se fijarán en los muros de las cajas empleando mortero de cemento para dejar anclado el contramarco. Los bordes superiores del contramarco deberán quedar al nivel de la losa y del terreno natural o pavimento, según sea el caso.</w:t>
      </w:r>
    </w:p>
    <w:p w:rsidR="004F6466" w:rsidRPr="00B1610E" w:rsidRDefault="004F6466" w:rsidP="004F6466">
      <w:pPr>
        <w:spacing w:line="276" w:lineRule="auto"/>
        <w:jc w:val="both"/>
        <w:rPr>
          <w:rFonts w:ascii="Arial Narrow" w:hAnsi="Arial Narrow"/>
        </w:rPr>
      </w:pPr>
      <w:r w:rsidRPr="00B1610E">
        <w:rPr>
          <w:rFonts w:ascii="Arial Narrow" w:hAnsi="Arial Narrow"/>
        </w:rPr>
        <w:t>b).-</w:t>
      </w:r>
      <w:r w:rsidRPr="00B1610E">
        <w:rPr>
          <w:rFonts w:ascii="Arial Narrow" w:hAnsi="Arial Narrow"/>
        </w:rPr>
        <w:tab/>
        <w:t>Por medio de fierro ángulo de las dimensiones y características señaladas por el proyecto se formará un marco de dimensiones adecuadas para que ajuste en el contramarco instalado en la parte superior de los muros de la caja correspondiente.</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 </w:t>
      </w:r>
      <w:r w:rsidRPr="00B1610E">
        <w:rPr>
          <w:rFonts w:ascii="Arial Narrow" w:hAnsi="Arial Narrow"/>
        </w:rPr>
        <w:tab/>
        <w:t xml:space="preserve">Dentro del vano del marco citado en el párrafo anterior, se armará una retícula rectangular u octagonal formada de alambrón o fierro de refuerzo según sea lo señalado por el proyecto; retícula que será justamente de acuerdo con lo ordenado y nunca tendrá material menor del necesario para absorber los esfuerzos por temperatura del concreto, y en general los esfuerzos para que según el proyecto se deba de calcular. </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        Los extremos del alambrón o fierro de refuerzo deberán quedar sujetos y soldados al marco metálico de la losa.</w:t>
      </w:r>
    </w:p>
    <w:p w:rsidR="004F6466" w:rsidRPr="00B1610E" w:rsidRDefault="004F6466" w:rsidP="004F6466">
      <w:pPr>
        <w:spacing w:line="276" w:lineRule="auto"/>
        <w:jc w:val="both"/>
        <w:rPr>
          <w:rFonts w:ascii="Arial Narrow" w:hAnsi="Arial Narrow"/>
        </w:rPr>
      </w:pPr>
      <w:r w:rsidRPr="00B1610E">
        <w:rPr>
          <w:rFonts w:ascii="Arial Narrow" w:hAnsi="Arial Narrow"/>
        </w:rPr>
        <w:t>d).-</w:t>
      </w:r>
      <w:r w:rsidRPr="00B1610E">
        <w:rPr>
          <w:rFonts w:ascii="Arial Narrow" w:hAnsi="Arial Narrow"/>
        </w:rPr>
        <w:tab/>
        <w:t>Ya terminado el armado del refuerzo de la losa dentro del marco, se colocará concreto de la resistencia señalada por el proyecto y/u ordenada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e).-</w:t>
      </w:r>
      <w:r w:rsidRPr="00B1610E">
        <w:rPr>
          <w:rFonts w:ascii="Arial Narrow" w:hAnsi="Arial Narrow"/>
        </w:rPr>
        <w:tab/>
        <w:t>La cara aparente de la tapa o losa de las cajas de operación de válvulas deberán tener el acabado que señale el proyecto y deberán llevar empotrados dispositivos adecuados para poder pescarla y levantarla, o se proveerá de un dispositivo que permita introducir en él una llave o varilla con la cual se levantará la losa.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 f).-</w:t>
      </w:r>
      <w:r w:rsidRPr="00B1610E">
        <w:rPr>
          <w:rFonts w:ascii="Arial Narrow" w:hAnsi="Arial Narrow"/>
        </w:rPr>
        <w:tab/>
        <w:t>Durante el colocado de la losa se instalarán los dispositivos adecuados señalados por el proyecto para hacer posible introducir sin levantar ésta, las llaves y su varillaje destinados a operar las válvulas que quedarán alojadas en la caja respectiva.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 g).- </w:t>
      </w:r>
      <w:r w:rsidRPr="00B1610E">
        <w:rPr>
          <w:rFonts w:ascii="Arial Narrow" w:hAnsi="Arial Narrow"/>
        </w:rPr>
        <w:tab/>
        <w:t>Tanto la cara aparente de la losa como los dispositivos empotrados en la misma deberán quedar en su parte superior al nivel del pavimento o terreno natural.</w:t>
      </w:r>
    </w:p>
    <w:p w:rsidR="004F6466" w:rsidRPr="00B1610E" w:rsidRDefault="004F6466" w:rsidP="004F6466">
      <w:pPr>
        <w:spacing w:line="276" w:lineRule="auto"/>
        <w:jc w:val="both"/>
        <w:rPr>
          <w:rFonts w:ascii="Arial Narrow" w:hAnsi="Arial Narrow"/>
        </w:rPr>
      </w:pPr>
      <w:r w:rsidRPr="00B1610E">
        <w:rPr>
          <w:rFonts w:ascii="Arial Narrow" w:hAnsi="Arial Narrow"/>
        </w:rPr>
        <w:t>Cuando el proyecto lo señale y/o lo ordene el Supervisor, la tapa de las cajas de operaciones de válvulas será prefabricada de fierro fundido y de las características señaladas o aprobadas por la CAED. Tales tapas serán proporcionadas por la CAED, salvo que el Contrato estipule que las suministre el Contratista.</w:t>
      </w:r>
    </w:p>
    <w:p w:rsidR="004F6466" w:rsidRPr="00B1610E" w:rsidRDefault="004F6466" w:rsidP="004F6466">
      <w:pPr>
        <w:spacing w:line="276" w:lineRule="auto"/>
        <w:jc w:val="both"/>
        <w:rPr>
          <w:rFonts w:ascii="Arial Narrow" w:hAnsi="Arial Narrow"/>
        </w:rPr>
      </w:pPr>
      <w:r w:rsidRPr="00B1610E">
        <w:rPr>
          <w:rFonts w:ascii="Arial Narrow" w:hAnsi="Arial Narrow"/>
        </w:rPr>
        <w:t>Las cajas que vayan a quedar terminadas con una tapa de fierro fundido, serán rematadas en sus muros perimetrales con un marco de diseño adecuado señalado por el proyecto para que ajuste con la correspondiente tapa o conjunto integral de la tapa.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La construcción de cajas de operación de válvulas para redes de distribución de agua potable, será medida para fines de pago en unidades, considerandos como unidad una caja totalmente construida e incluyendo la construcción y/o  colocación de su respectiva tapa prefabricada de fierro fundido y fabricada y colocada cuando sea de concreto. Al efecto se determinará en la obra el número de cada uno de los tipos de cajas de operación de válvulas efectivamente construidas de acuerdo con lo señalado por el proyecto y/o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De manera enunciativa se indican a continuación las principales actividades implicadas en estos conceptos:</w:t>
      </w:r>
    </w:p>
    <w:p w:rsidR="004F6466" w:rsidRPr="00B1610E" w:rsidRDefault="004F6466" w:rsidP="004F6466">
      <w:pPr>
        <w:spacing w:line="276" w:lineRule="auto"/>
        <w:jc w:val="both"/>
        <w:rPr>
          <w:rFonts w:ascii="Arial Narrow" w:hAnsi="Arial Narrow"/>
        </w:rPr>
      </w:pPr>
      <w:r w:rsidRPr="00B1610E">
        <w:rPr>
          <w:rFonts w:ascii="Arial Narrow" w:hAnsi="Arial Narrow"/>
        </w:rPr>
        <w:t>Suministro en el lugar de la obra de todos los materiales, incluyendo fletes, mermas y desperdicios, así como la mano de obra y el equipo necesario. Para su pago deberá valuarse el tipo de caja de acuerdo con el plano correspondiente.</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3270" w:dyaOrig="43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2pt;height:593.9pt" o:ole="" fillcolor="window">
            <v:imagedata r:id="rId8" o:title=""/>
          </v:shape>
          <o:OLEObject Type="Embed" ProgID="AutoCAD.Drawing.15" ShapeID="_x0000_i1025" DrawAspect="Content" ObjectID="_1603892090" r:id="rId9"/>
        </w:objec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3225" w:dyaOrig="3930">
          <v:shape id="_x0000_i1026" type="#_x0000_t75" style="width:480.15pt;height:587.9pt" o:ole="" fillcolor="window">
            <v:imagedata r:id="rId10" o:title=""/>
          </v:shape>
          <o:OLEObject Type="Embed" ProgID="AutoCAD.Drawing.15" ShapeID="_x0000_i1026" DrawAspect="Content" ObjectID="_1603892091" r:id="rId11"/>
        </w:object>
      </w: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3285" w:dyaOrig="3930">
          <v:shape id="_x0000_i1027" type="#_x0000_t75" style="width:493.45pt;height:593.9pt" o:ole="" fillcolor="window">
            <v:imagedata r:id="rId12" o:title=""/>
          </v:shape>
          <o:OLEObject Type="Embed" ProgID="AutoCAD.Drawing.15" ShapeID="_x0000_i1027" DrawAspect="Content" ObjectID="_1603892092" r:id="rId13"/>
        </w:object>
      </w: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3285" w:dyaOrig="3960">
          <v:shape id="_x0000_i1028" type="#_x0000_t75" style="width:492.1pt;height:593.9pt" o:ole="" fillcolor="window">
            <v:imagedata r:id="rId14" o:title=""/>
          </v:shape>
          <o:OLEObject Type="Embed" ProgID="AutoCAD.Drawing.15" ShapeID="_x0000_i1028" DrawAspect="Content" ObjectID="_1603892093" r:id="rId15"/>
        </w:object>
      </w: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3270" w:dyaOrig="3960">
          <v:shape id="_x0000_i1029" type="#_x0000_t75" style="width:488.85pt;height:592.5pt" o:ole="" fillcolor="window">
            <v:imagedata r:id="rId16" o:title=""/>
          </v:shape>
          <o:OLEObject Type="Embed" ProgID="AutoCAD.Drawing.15" ShapeID="_x0000_i1029" DrawAspect="Content" ObjectID="_1603892094" r:id="rId17"/>
        </w:object>
      </w: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3240" w:dyaOrig="3930">
          <v:shape id="_x0000_i1030" type="#_x0000_t75" style="width:488.85pt;height:593.9pt" o:ole="" fillcolor="window">
            <v:imagedata r:id="rId18" o:title=""/>
          </v:shape>
          <o:OLEObject Type="Embed" ProgID="AutoCAD.Drawing.15" ShapeID="_x0000_i1030" DrawAspect="Content" ObjectID="_1603892095" r:id="rId19"/>
        </w:object>
      </w:r>
    </w:p>
    <w:p w:rsidR="004F6466" w:rsidRPr="00B1610E" w:rsidRDefault="004F6466" w:rsidP="004F6466">
      <w:pPr>
        <w:spacing w:line="276" w:lineRule="auto"/>
        <w:jc w:val="both"/>
        <w:rPr>
          <w:rFonts w:ascii="Arial Narrow" w:hAnsi="Arial Narrow"/>
        </w:rPr>
      </w:pPr>
    </w:p>
    <w:p w:rsidR="006303F2" w:rsidRPr="00B1610E" w:rsidRDefault="006303F2" w:rsidP="004F6466">
      <w:pPr>
        <w:spacing w:line="276" w:lineRule="auto"/>
        <w:jc w:val="both"/>
        <w:rPr>
          <w:rFonts w:ascii="Arial Narrow" w:hAnsi="Arial Narrow"/>
          <w:b/>
        </w:rPr>
      </w:pPr>
    </w:p>
    <w:p w:rsidR="006303F2" w:rsidRPr="00B1610E" w:rsidRDefault="006303F2" w:rsidP="004F6466">
      <w:pPr>
        <w:spacing w:line="276" w:lineRule="auto"/>
        <w:jc w:val="both"/>
        <w:rPr>
          <w:rFonts w:ascii="Arial Narrow" w:hAnsi="Arial Narrow"/>
          <w:b/>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SUMINISTRO E INSTALACIÓN DE CONTRAMARCOS.</w:t>
      </w:r>
    </w:p>
    <w:p w:rsidR="004F6466" w:rsidRPr="00B1610E" w:rsidRDefault="004F6466" w:rsidP="004F6466">
      <w:pPr>
        <w:spacing w:line="276" w:lineRule="auto"/>
        <w:jc w:val="both"/>
        <w:rPr>
          <w:rFonts w:ascii="Arial Narrow" w:hAnsi="Arial Narrow"/>
          <w:b/>
        </w:rPr>
      </w:pPr>
      <w:r w:rsidRPr="00B1610E">
        <w:rPr>
          <w:rFonts w:ascii="Arial Narrow" w:hAnsi="Arial Narrow"/>
          <w:b/>
        </w:rPr>
        <w:lastRenderedPageBreak/>
        <w:t>B243A AL H.</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suministro e instalación de contramarcos, a la suma de actividades que deba realizar el contratista para suministrar y colocar en el lugar de la obra los contramarcos; que de acuerdo con las características del proyecto se requieran para ser colocados en las cajas de operación de válvulas. Según el tipo seleccionado de cajas llevará una o varias tapas de fierro fundido, que se apoyarán sobre contramarcos sencillos o dobles, y marcos de fierro fundido.</w:t>
      </w:r>
    </w:p>
    <w:p w:rsidR="004F6466" w:rsidRPr="00B1610E" w:rsidRDefault="004F6466" w:rsidP="004F6466">
      <w:pPr>
        <w:spacing w:line="276" w:lineRule="auto"/>
        <w:jc w:val="both"/>
        <w:rPr>
          <w:rFonts w:ascii="Arial Narrow" w:hAnsi="Arial Narrow"/>
        </w:rPr>
      </w:pPr>
      <w:r w:rsidRPr="00B1610E">
        <w:rPr>
          <w:rFonts w:ascii="Arial Narrow" w:hAnsi="Arial Narrow"/>
        </w:rPr>
        <w:t>El contratista deberá tomar en cuenta las consideraciones para la correcta instalación de los contramarcos, debiendo proveer durante el proceso constructivo de las cajas las adecuaciones para fijar correctamente estos elementos. Si las cajas ya se encuentran construidas también deberá contemplar las adecuaciones para la correcta instalación.</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El suministro e instalación de contramarcos se cuantificará por pieza, en función de sus características; se incluyen en este concepto todos los cargos para adquirir, transportar y colocar los contramarcos, incluyendo maniobras, mano de obra y equipo necesario, así como limpieza general.</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SUMINISTRO Y COLOCACIÓN DE MARCOS CON TAPA DE FIERRO FUNDIDO.</w:t>
      </w:r>
    </w:p>
    <w:p w:rsidR="004F6466" w:rsidRPr="00B1610E" w:rsidRDefault="004F6466" w:rsidP="004F6466">
      <w:pPr>
        <w:spacing w:line="276" w:lineRule="auto"/>
        <w:jc w:val="both"/>
        <w:rPr>
          <w:rFonts w:ascii="Arial Narrow" w:hAnsi="Arial Narrow"/>
          <w:b/>
        </w:rPr>
      </w:pPr>
      <w:r w:rsidRPr="00B1610E">
        <w:rPr>
          <w:rFonts w:ascii="Arial Narrow" w:hAnsi="Arial Narrow"/>
          <w:b/>
        </w:rPr>
        <w:t>B244A AL C.</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suministro e instalación de marcos, a la serie de actividades que deba realizar el Contratista para adquirir, transportar y colocar los marcos con tapa de fierro fundido en los lugares que indica el proyecto; entendiéndose esta actividad por unidad de obra terminada.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El suministro e instalación de marcos se cuantificará por pieza, en función de las características y el peso de las piezas por instalar. Incluye los materiales necesarios la mano de obra y el equipo, así como su limpieza.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INSTALACIÓN Y PRUEBA DE TUBERÍAS DE FIERRO GALVANIZADO.</w:t>
      </w:r>
    </w:p>
    <w:p w:rsidR="004F6466" w:rsidRPr="00B1610E" w:rsidRDefault="004F6466" w:rsidP="004F6466">
      <w:pPr>
        <w:spacing w:line="276" w:lineRule="auto"/>
        <w:jc w:val="both"/>
        <w:rPr>
          <w:rFonts w:ascii="Arial Narrow" w:hAnsi="Arial Narrow"/>
          <w:b/>
        </w:rPr>
      </w:pPr>
      <w:r w:rsidRPr="00B1610E">
        <w:rPr>
          <w:rFonts w:ascii="Arial Narrow" w:hAnsi="Arial Narrow"/>
          <w:b/>
        </w:rPr>
        <w:t>B280a AL J.</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instalación y prueba de tuberías de fierro galvanizado al conjunto de operaciones que deberá ejecutar el Contratista para colocar en los lugares que señale el proyecto y/u ordene el Supervisor, las tuberías de esta clase, que se requieran en la construcción de redes de distribución de agua potable.</w:t>
      </w:r>
    </w:p>
    <w:p w:rsidR="004F6466" w:rsidRPr="00B1610E" w:rsidRDefault="004F6466" w:rsidP="004F6466">
      <w:pPr>
        <w:spacing w:line="276" w:lineRule="auto"/>
        <w:jc w:val="both"/>
        <w:rPr>
          <w:rFonts w:ascii="Arial Narrow" w:hAnsi="Arial Narrow"/>
        </w:rPr>
      </w:pPr>
      <w:r w:rsidRPr="00B1610E">
        <w:rPr>
          <w:rFonts w:ascii="Arial Narrow" w:hAnsi="Arial Narrow"/>
        </w:rPr>
        <w:t>Las tuberías de fierro galvanizado que de acuerdo con el proyecto y/o las órdenes del Supervisor deban ser instaladas, serán junteadas con sellador y coples del mismo material y de los diámetros adecuados.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La unión de los tramos de diferentes diámetros se realizará por medio de tuercas de reducción o reducciones de campana, de acuerdo con el proyecto y/o las órdenes del Supervisor. Siempre que sea posible se emplearán tramos enteros de tubo con las longitudes originales de fábrica. Los cortes que sean necesarios no se harán precisamente </w:t>
      </w:r>
      <w:r w:rsidRPr="00B1610E">
        <w:rPr>
          <w:rFonts w:ascii="Arial Narrow" w:hAnsi="Arial Narrow"/>
        </w:rPr>
        <w:lastRenderedPageBreak/>
        <w:t>en ángulo recto con respecto a su eje longitudinal; el diámetro interior deberá quedar libre de rebabas. Las cuerdas se harán en la forma y longitud que permita atornillarlas herméticamente sin forzarlas más de lo debido.</w:t>
      </w:r>
    </w:p>
    <w:p w:rsidR="004F6466" w:rsidRPr="00B1610E" w:rsidRDefault="004F6466" w:rsidP="004F6466">
      <w:pPr>
        <w:spacing w:line="276" w:lineRule="auto"/>
        <w:jc w:val="both"/>
        <w:rPr>
          <w:rFonts w:ascii="Arial Narrow" w:hAnsi="Arial Narrow"/>
        </w:rPr>
      </w:pPr>
      <w:r w:rsidRPr="00B1610E">
        <w:rPr>
          <w:rFonts w:ascii="Arial Narrow" w:hAnsi="Arial Narrow"/>
        </w:rPr>
        <w:t>Para las conexiones se usarán piezas en buen estado, sin ningún defecto que impida el buen funcionamiento de la tubería.</w:t>
      </w:r>
    </w:p>
    <w:p w:rsidR="004F6466" w:rsidRPr="00B1610E" w:rsidRDefault="004F6466" w:rsidP="004F6466">
      <w:pPr>
        <w:spacing w:line="276" w:lineRule="auto"/>
        <w:jc w:val="both"/>
        <w:rPr>
          <w:rFonts w:ascii="Arial Narrow" w:hAnsi="Arial Narrow"/>
        </w:rPr>
      </w:pPr>
      <w:r w:rsidRPr="00B1610E">
        <w:rPr>
          <w:rFonts w:ascii="Arial Narrow" w:hAnsi="Arial Narrow"/>
        </w:rPr>
        <w:t>Cuando sea procedente instalar las tuberías con algún grado de curvatura, se permitirá curvar los tubos en frío ó caliente, sin estrangular o deformar los mismos, ejecutándose con herramientas especiales.</w:t>
      </w:r>
    </w:p>
    <w:p w:rsidR="004F6466" w:rsidRPr="00B1610E" w:rsidRDefault="004F6466" w:rsidP="004F6466">
      <w:pPr>
        <w:spacing w:line="276" w:lineRule="auto"/>
        <w:jc w:val="both"/>
        <w:rPr>
          <w:rFonts w:ascii="Arial Narrow" w:hAnsi="Arial Narrow"/>
        </w:rPr>
      </w:pPr>
      <w:r w:rsidRPr="00B1610E">
        <w:rPr>
          <w:rFonts w:ascii="Arial Narrow" w:hAnsi="Arial Narrow"/>
        </w:rPr>
        <w:t>Las pruebas de las tuberías serán hecha por el Contratista por su cuenta, como parte de las operaciones correspondientes y con la aprobación del Supervisor.</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La instalación de tuberías de fierro galvanizado será medido en metros con aproximación de un decimal. Al efecto se determinarán directamente en la obra las longitudes de tuberías colocadas de cada diámetro, de acuerdo con lo señalado por el proyecto y/o lo ordenado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Por el precio unitario el Contratista deberá realizar las siguientes actividades con carácter enunciativo: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a.- </w:t>
      </w:r>
      <w:r w:rsidRPr="00B1610E">
        <w:rPr>
          <w:rFonts w:ascii="Arial Narrow" w:hAnsi="Arial Narrow"/>
        </w:rPr>
        <w:tab/>
        <w:t>Maniobras para colocar a un lado de la zanja.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 </w:t>
      </w:r>
      <w:r w:rsidRPr="00B1610E">
        <w:rPr>
          <w:rFonts w:ascii="Arial Narrow" w:hAnsi="Arial Narrow"/>
        </w:rPr>
        <w:tab/>
        <w:t>Instalación y bajado de la tubería.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 </w:t>
      </w:r>
      <w:r w:rsidRPr="00B1610E">
        <w:rPr>
          <w:rFonts w:ascii="Arial Narrow" w:hAnsi="Arial Narrow"/>
        </w:rPr>
        <w:tab/>
        <w:t>Prueba hidrostática y posibles reparaciones.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 </w:t>
      </w:r>
      <w:r w:rsidRPr="00B1610E">
        <w:rPr>
          <w:rFonts w:ascii="Arial Narrow" w:hAnsi="Arial Narrow"/>
        </w:rPr>
        <w:tab/>
        <w:t>Este precio unitario será por unidad de obra terminada debiendo contemplarse el suministro, acarreos, transvasos y desperdicios del agua.</w:t>
      </w:r>
    </w:p>
    <w:p w:rsidR="004F6466" w:rsidRPr="00B1610E" w:rsidRDefault="004F6466" w:rsidP="004F6466">
      <w:pPr>
        <w:spacing w:line="276" w:lineRule="auto"/>
        <w:jc w:val="both"/>
        <w:rPr>
          <w:rFonts w:ascii="Arial Narrow" w:hAnsi="Arial Narrow"/>
        </w:rPr>
      </w:pPr>
      <w:r w:rsidRPr="00B1610E">
        <w:rPr>
          <w:rFonts w:ascii="Arial Narrow" w:hAnsi="Arial Narrow"/>
        </w:rPr>
        <w:t>No se medirán para fines de pago las tuberías que hayan sido colocadas fuera de las líneas y niveles señalados por el proyecto y/u ordenados por el Supervisor, ni la instalación, ni la reposición de tuberías que deba hacer el Contratista por haber sido colocadas en forma defectuosa o por no haber resistido las pruebas de presión hidrostática.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MUROS DE TABIQUE RECOCIDO O BLOCK DE CEMENTO.</w:t>
      </w:r>
    </w:p>
    <w:p w:rsidR="004F6466" w:rsidRPr="00B1610E" w:rsidRDefault="004F6466" w:rsidP="004F6466">
      <w:pPr>
        <w:spacing w:line="276" w:lineRule="auto"/>
        <w:jc w:val="both"/>
        <w:rPr>
          <w:rFonts w:ascii="Arial Narrow" w:hAnsi="Arial Narrow"/>
          <w:b/>
        </w:rPr>
      </w:pPr>
      <w:r w:rsidRPr="00B1610E">
        <w:rPr>
          <w:rFonts w:ascii="Arial Narrow" w:hAnsi="Arial Narrow"/>
          <w:b/>
        </w:rPr>
        <w:t>D020A AL D.</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Muro de mampostería de tabique es la obra de albañilería formada por tabiques unidos entre si por medio de mortero cemento-arena en proporción 1:5, para formar lienzos, mochetas, repisones, escalones forjados, etc. Los tabiques podrán ser colorado común, prensado, o cualquier otro tipo ordenado por el proyecto y/o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El material empleado en los muros de tabique común deberá ser nuevo, con bordes rectos y paralelos, con esquinas rectangulares y efectuando la forma de un prisma rectangular. Su estructura será compactada y homogénea. No presentará en su acabado imperfecciones que disminuyan su resistencia, duración o aspecto; a la percusión producirá un sonido metálico. Será de buena calidad, resistente, homogéneo, durable, capaz de resistir a la acción del intemperismo y de grano fino. Todos los tabiques deberán ser aproximadamente del mismos color, sin chipotes, reventaduras, grietas y otros defectos.</w:t>
      </w:r>
    </w:p>
    <w:p w:rsidR="004F6466" w:rsidRPr="00B1610E" w:rsidRDefault="004F6466" w:rsidP="004F6466">
      <w:pPr>
        <w:spacing w:line="276" w:lineRule="auto"/>
        <w:jc w:val="both"/>
        <w:rPr>
          <w:rFonts w:ascii="Arial Narrow" w:hAnsi="Arial Narrow"/>
        </w:rPr>
      </w:pPr>
      <w:r w:rsidRPr="00B1610E">
        <w:rPr>
          <w:rFonts w:ascii="Arial Narrow" w:hAnsi="Arial Narrow"/>
        </w:rPr>
        <w:t>En general, el tabique colorado común tendrá un ancho igual al doble de su peralte y un largo igual al cuádruplo de dicho peralte. Todos los tabiques serán sensiblemente de las mismas dimensiones.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 En el momento de ser colocados los tabiques deberán estar libres de polvo, aceite, grasa y cualquier otra sustancia extraña que impida una adherencia efectiva del mortero que se emplee en el junteo.</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Mampostería o muro de tabique prensado es la obra ejecutada con tabique prensado de mortero de cemento, cuyos agregados están constituidos por arena, tepetate, tezontle o piedra pómez. Los tabiques prensados se usan tanto en muros aislados, de carga, de relleno así como en los aparentes.</w:t>
      </w:r>
    </w:p>
    <w:p w:rsidR="004F6466" w:rsidRPr="00B1610E" w:rsidRDefault="004F6466" w:rsidP="004F6466">
      <w:pPr>
        <w:spacing w:line="276" w:lineRule="auto"/>
        <w:jc w:val="both"/>
        <w:rPr>
          <w:rFonts w:ascii="Arial Narrow" w:hAnsi="Arial Narrow"/>
        </w:rPr>
      </w:pPr>
      <w:r w:rsidRPr="00B1610E">
        <w:rPr>
          <w:rFonts w:ascii="Arial Narrow" w:hAnsi="Arial Narrow"/>
        </w:rPr>
        <w:t>El tabique prensado tendrá color homogéneo y estará libre de imperfecciones en su acabado, debiéndose desechar las piezas que tengan las aristas deterioradas o que presenten alguna mancha en la cara que va a quedar visible.</w:t>
      </w:r>
    </w:p>
    <w:p w:rsidR="004F6466" w:rsidRPr="00B1610E" w:rsidRDefault="004F6466" w:rsidP="004F6466">
      <w:pPr>
        <w:spacing w:line="276" w:lineRule="auto"/>
        <w:jc w:val="both"/>
        <w:rPr>
          <w:rFonts w:ascii="Arial Narrow" w:hAnsi="Arial Narrow"/>
        </w:rPr>
      </w:pPr>
      <w:r w:rsidRPr="00B1610E">
        <w:rPr>
          <w:rFonts w:ascii="Arial Narrow" w:hAnsi="Arial Narrow"/>
        </w:rPr>
        <w:t>El mortero de cemento o cal que se junteará y asentará los tabiques se compondrá de cemento y arena fina, de acuerdo con lo estipulado en el proyecto y/o las órdenes del Supervisor, agregándose el agua que sea necesaria para obtener la consistencia y plasticidad debidas.</w:t>
      </w:r>
    </w:p>
    <w:p w:rsidR="004F6466" w:rsidRPr="00B1610E" w:rsidRDefault="004F6466" w:rsidP="004F6466">
      <w:pPr>
        <w:spacing w:line="276" w:lineRule="auto"/>
        <w:jc w:val="both"/>
        <w:rPr>
          <w:rFonts w:ascii="Arial Narrow" w:hAnsi="Arial Narrow"/>
        </w:rPr>
      </w:pPr>
      <w:r w:rsidRPr="00B1610E">
        <w:rPr>
          <w:rFonts w:ascii="Arial Narrow" w:hAnsi="Arial Narrow"/>
        </w:rPr>
        <w:t>Todos los tabiques se asentarán y juntearán con mortero fresco una vez limpiándose perfectamente y saturados con agua, y se acomodarán sin dar tiempo a que el mortero endurezca.</w:t>
      </w:r>
    </w:p>
    <w:p w:rsidR="004F6466" w:rsidRPr="00B1610E" w:rsidRDefault="004F6466" w:rsidP="004F6466">
      <w:pPr>
        <w:spacing w:line="276" w:lineRule="auto"/>
        <w:jc w:val="both"/>
        <w:rPr>
          <w:rFonts w:ascii="Arial Narrow" w:hAnsi="Arial Narrow"/>
        </w:rPr>
      </w:pPr>
      <w:r w:rsidRPr="00B1610E">
        <w:rPr>
          <w:rFonts w:ascii="Arial Narrow" w:hAnsi="Arial Narrow"/>
        </w:rPr>
        <w:t>El mortero que se vaya requiriendo para la fabricación de las mamposterías de tabique deberá de ser fabricado de tal forma que sea utilizado de inmediato dentro de los treinta minutos posteriores a su fabricación, desechándose el material que sobrepase el lapso estipulado.</w:t>
      </w:r>
    </w:p>
    <w:p w:rsidR="004F6466" w:rsidRPr="00B1610E" w:rsidRDefault="004F6466" w:rsidP="004F6466">
      <w:pPr>
        <w:spacing w:line="276" w:lineRule="auto"/>
        <w:jc w:val="both"/>
        <w:rPr>
          <w:rFonts w:ascii="Arial Narrow" w:hAnsi="Arial Narrow"/>
        </w:rPr>
      </w:pPr>
      <w:r w:rsidRPr="00B1610E">
        <w:rPr>
          <w:rFonts w:ascii="Arial Narrow" w:hAnsi="Arial Narrow"/>
        </w:rPr>
        <w:t>El espesor del mortero de cemento entre los tabiques deberá de ser de medio a uno y medio centímetros, según los indicado en el proyecto y/o las órdenes del Supervisor. Las juntas de asiento de los tabiques deberán formar hiladas horizontales y las juntas verticales quedarán cuatrapeadas y a plomo. Las juntas se llenarán y entallarán correctamente con mortero en toda su longitud conforme progrese la construcción. Las juntas visibles en los parámetros se conformarán y entallaran con juntas de intemperie, a menos que el proyecto ordene otra cosa. cuando las juntas sean visibles y se empleen como motivo de ornato, se entallarán con una entrante o una saliente de mortero de cal o cemento, las que tendrán forma achaflanada o semicircular y su ancho estará comprendido entre 1 (uno) y 1 ½ (uno y medio) centímetros, con las modificaciones señaladas en el proyecto.</w:t>
      </w:r>
    </w:p>
    <w:p w:rsidR="004F6466" w:rsidRPr="00B1610E" w:rsidRDefault="004F6466" w:rsidP="004F6466">
      <w:pPr>
        <w:spacing w:line="276" w:lineRule="auto"/>
        <w:jc w:val="both"/>
        <w:rPr>
          <w:rFonts w:ascii="Arial Narrow" w:hAnsi="Arial Narrow"/>
        </w:rPr>
      </w:pPr>
      <w:r w:rsidRPr="00B1610E">
        <w:rPr>
          <w:rFonts w:ascii="Arial Narrow" w:hAnsi="Arial Narrow"/>
        </w:rPr>
        <w:t>Las juntas que por cualquier motivo no se hubieren entallado al asentar el tabique, se mojarán perfectamente con agua limpia y se llenarán con mortero hasta el reborde de las mimas. Mientras se realiza el entallado de estas juntas, la parte de muro, mocheta o mampostería en general se conservará mojada.</w:t>
      </w:r>
    </w:p>
    <w:p w:rsidR="004F6466" w:rsidRPr="00B1610E" w:rsidRDefault="004F6466" w:rsidP="004F6466">
      <w:pPr>
        <w:spacing w:line="276" w:lineRule="auto"/>
        <w:jc w:val="both"/>
        <w:rPr>
          <w:rFonts w:ascii="Arial Narrow" w:hAnsi="Arial Narrow"/>
        </w:rPr>
      </w:pPr>
      <w:r w:rsidRPr="00B1610E">
        <w:rPr>
          <w:rFonts w:ascii="Arial Narrow" w:hAnsi="Arial Narrow"/>
        </w:rPr>
        <w:t>No se permitirá que el peralte de una hilada sea mayor que el de la inferior, excepción hecha de cuando se trate de hiladas que se liguen al “lecho bajo” de una trabe o estructura, o bien que ello sea requerido por el aparejo empleado en la mampostería, de acuerdo con el proyecto y/o las órdenes del Supervisor. se evitará el uso de lajas, calzas o cualquier otro material de relleno, salvo cuando éste sea indispensable para llenar huecos irregulares o cuando forzosamente se requiera una pieza especial para completar la hilada.</w:t>
      </w:r>
    </w:p>
    <w:p w:rsidR="004F6466" w:rsidRPr="00B1610E" w:rsidRDefault="004F6466" w:rsidP="004F6466">
      <w:pPr>
        <w:spacing w:line="276" w:lineRule="auto"/>
        <w:jc w:val="both"/>
        <w:rPr>
          <w:rFonts w:ascii="Arial Narrow" w:hAnsi="Arial Narrow"/>
        </w:rPr>
      </w:pPr>
      <w:r w:rsidRPr="00B1610E">
        <w:rPr>
          <w:rFonts w:ascii="Arial Narrow" w:hAnsi="Arial Narrow"/>
        </w:rPr>
        <w:t>En general el espesor de las obras de mampostería del tabique colorado común recocido será de 7 (siete), 14 (catorce), 28 (veintiocho) o 42 (cuarenta y dos) centímetros, de acuerdo con lo señalado en el proyecto y/o por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En general el espesor de los muros y mampostería de tabique prensado será de 5 (cinco), 10 (diez), 20 (veinte) o 30 (treinta) centímetros, según lo señalado en el proyecto y/o por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En la construcción de muros se deberán humedecer bien los tabiques antes de colocarse, se nivelará la superficie del desplante, se trazarán los ejes o paños de los muros utilizando hilos y crucetas de madera. Es conveniente al iniciar el muro levantar primero las esquinas, pues éstas sirven de amarre a los hilos de guía, rectificándose las hiladas con el plomo y el nivel conforme se va avanzando el muro o muros.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MEDICIÓN Y PAGO.- Los muros y mampostería de tabique colorado común recocido que fabrique el Contratista serán medidos en metros cuadrados con aproximación de una decimal, y para el efecto se medirán directamente </w:t>
      </w:r>
      <w:r w:rsidRPr="00B1610E">
        <w:rPr>
          <w:rFonts w:ascii="Arial Narrow" w:hAnsi="Arial Narrow"/>
        </w:rPr>
        <w:lastRenderedPageBreak/>
        <w:t>en la obra el número de metros cuadrados de lienzo de muro o mampostería construidos de acuerdo con el proyecto y/o las órdenes del Supervisor. En la medición se incluirán las mochetas y cornisas, pero se descontarán los vanos correspondientes a puertas, ventanas y claros.</w:t>
      </w:r>
    </w:p>
    <w:p w:rsidR="004F6466" w:rsidRPr="00B1610E" w:rsidRDefault="004F6466" w:rsidP="004F6466">
      <w:pPr>
        <w:spacing w:line="276" w:lineRule="auto"/>
        <w:jc w:val="both"/>
        <w:rPr>
          <w:rFonts w:ascii="Arial Narrow" w:hAnsi="Arial Narrow"/>
        </w:rPr>
      </w:pPr>
      <w:r w:rsidRPr="00B1610E">
        <w:rPr>
          <w:rFonts w:ascii="Arial Narrow" w:hAnsi="Arial Narrow"/>
        </w:rPr>
        <w:t>El pago de estos conceptos se hará de acuerdo con las características y espesores aquí contemplados, incluyendo el suministro de todos los materiales en obra, incluyendo mermas y desperdicios; asimismo el equipo cuando se requiera, el andamiaje y la mano de obra.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FABRICACION Y COLOCACION DE CONCRETO.</w:t>
      </w:r>
    </w:p>
    <w:p w:rsidR="004F6466" w:rsidRPr="00B1610E" w:rsidRDefault="004F6466" w:rsidP="004F6466">
      <w:pPr>
        <w:spacing w:line="276" w:lineRule="auto"/>
        <w:jc w:val="both"/>
        <w:rPr>
          <w:rFonts w:ascii="Arial Narrow" w:hAnsi="Arial Narrow"/>
          <w:b/>
        </w:rPr>
      </w:pPr>
      <w:r w:rsidRPr="00B1610E">
        <w:rPr>
          <w:rFonts w:ascii="Arial Narrow" w:hAnsi="Arial Narrow"/>
          <w:b/>
        </w:rPr>
        <w:t>D030A AL E.</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concreto el producto endurecido resultante de la combinación y mezcla de cemento Portland, agua y agregados pétreos en proporciones adecuadas, pudiendo o no tener aditivos para su mejoramiento.</w:t>
      </w:r>
    </w:p>
    <w:p w:rsidR="004F6466" w:rsidRPr="00B1610E" w:rsidRDefault="004F6466" w:rsidP="004F6466">
      <w:pPr>
        <w:spacing w:line="276" w:lineRule="auto"/>
        <w:jc w:val="both"/>
        <w:rPr>
          <w:rFonts w:ascii="Arial Narrow" w:hAnsi="Arial Narrow"/>
        </w:rPr>
      </w:pPr>
      <w:r w:rsidRPr="00B1610E">
        <w:rPr>
          <w:rFonts w:ascii="Arial Narrow" w:hAnsi="Arial Narrow"/>
        </w:rPr>
        <w:t>La construcción de estructuras y el revestimiento de canales con concreto, deberá hacerse de acuerdo con las líneas, elevaciones y dimensiones que señale el proyecto y/u ordene el Supervisor. Las dimensiones de las estructuras que señale el proyecto quedarán sujetas a las modificaciones que ordene el Supervisor cuando así lo crea conveniente. El concreto empleado en la construcción, en general, deberá tener una resistencia a la compresión por lo menos igual al valor indicado para cada una de las partes de la obra y conforme a los planos y estipulaciones del proyecto. El contratista deberá proporcionar las facilidades necesarias para la obtención y manejo de muestras representativas para pruebas de concreto en las plantas mezcladoras.</w:t>
      </w:r>
    </w:p>
    <w:p w:rsidR="004F6466" w:rsidRPr="00B1610E" w:rsidRDefault="004F6466" w:rsidP="004F6466">
      <w:pPr>
        <w:spacing w:line="276" w:lineRule="auto"/>
        <w:jc w:val="both"/>
        <w:rPr>
          <w:rFonts w:ascii="Arial Narrow" w:hAnsi="Arial Narrow"/>
        </w:rPr>
      </w:pPr>
      <w:r w:rsidRPr="00B1610E">
        <w:rPr>
          <w:rFonts w:ascii="Arial Narrow" w:hAnsi="Arial Narrow"/>
        </w:rPr>
        <w:t>La localización de las juntas de construcción deberá ser aprobada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Se entenderá por cemento Portland el material proveniente de la pulverización del producto obtenido (clinker) por fusión incipiente de materiales arcillosos y calizas que contengan los óxidos de calcio, silicio, aluminio y fierro, en cantidades convenientemente calculadas y sin más adición posterior que yeso sin calcinar y agua, así como otros materiales que no excedan del 1% del peso total y que no sean nocivos para el comportamiento posterior del cemento. Dentro de los materiales que de acuerdo con la definición deben considerarse como nocivos, quedan incluidas todas aquellas sustancias inorgánicas de las que se conoce un efecto retardante en el endurecimiento. Los deferentes tipos de cemento Portland se usarán como sigue:</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Tipo I.- </w:t>
      </w:r>
      <w:r w:rsidRPr="00B1610E">
        <w:rPr>
          <w:rFonts w:ascii="Arial Narrow" w:hAnsi="Arial Narrow"/>
        </w:rPr>
        <w:tab/>
        <w:t>Será de uso general no se requiere que el cemento tenga las proporciones especiales señaladas para los tipos II, III, IV y V.</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Tipo II.- </w:t>
      </w:r>
      <w:r w:rsidRPr="00B1610E">
        <w:rPr>
          <w:rFonts w:ascii="Arial Narrow" w:hAnsi="Arial Narrow"/>
        </w:rPr>
        <w:tab/>
        <w:t>Se usará en construcciones de concreto expuesta a la acción moderada de sulfato o cuando se requiera un calor de hidratación moderada.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Tipo III.- </w:t>
      </w:r>
      <w:r w:rsidRPr="00B1610E">
        <w:rPr>
          <w:rFonts w:ascii="Arial Narrow" w:hAnsi="Arial Narrow"/>
        </w:rPr>
        <w:tab/>
        <w:t>Se usará cuando se requiera una alta resistencia rápida.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Tipo IV.- </w:t>
      </w:r>
      <w:r w:rsidRPr="00B1610E">
        <w:rPr>
          <w:rFonts w:ascii="Arial Narrow" w:hAnsi="Arial Narrow"/>
        </w:rPr>
        <w:tab/>
        <w:t>Se usará cuando se requiera un calor de hidratación bajo.</w:t>
      </w:r>
    </w:p>
    <w:p w:rsidR="004F6466" w:rsidRPr="00B1610E" w:rsidRDefault="004F6466" w:rsidP="004F6466">
      <w:pPr>
        <w:spacing w:line="276" w:lineRule="auto"/>
        <w:jc w:val="both"/>
        <w:rPr>
          <w:rFonts w:ascii="Arial Narrow" w:hAnsi="Arial Narrow"/>
        </w:rPr>
      </w:pPr>
      <w:r w:rsidRPr="00B1610E">
        <w:rPr>
          <w:rFonts w:ascii="Arial Narrow" w:hAnsi="Arial Narrow"/>
        </w:rPr>
        <w:t>Tipo V.-</w:t>
      </w:r>
      <w:r w:rsidRPr="00B1610E">
        <w:rPr>
          <w:rFonts w:ascii="Arial Narrow" w:hAnsi="Arial Narrow"/>
        </w:rPr>
        <w:tab/>
        <w:t>Se usará cuando se requiera una alta resistencia a la acción de sulfatos.</w:t>
      </w:r>
    </w:p>
    <w:p w:rsidR="004F6466" w:rsidRPr="00B1610E" w:rsidRDefault="004F6466" w:rsidP="004F6466">
      <w:pPr>
        <w:spacing w:line="276" w:lineRule="auto"/>
        <w:jc w:val="both"/>
        <w:rPr>
          <w:rFonts w:ascii="Arial Narrow" w:hAnsi="Arial Narrow"/>
        </w:rPr>
      </w:pPr>
      <w:r w:rsidRPr="00B1610E">
        <w:rPr>
          <w:rFonts w:ascii="Arial Narrow" w:hAnsi="Arial Narrow"/>
        </w:rPr>
        <w:t>El cemento Portland de cada uno de los 5 (cinco) puntos antes señalados deberá cumplir con las especificaciones físicas y químicas de acuerdo a Normas Oficiales.</w:t>
      </w:r>
    </w:p>
    <w:p w:rsidR="004F6466" w:rsidRPr="00B1610E" w:rsidRDefault="004F6466" w:rsidP="004F6466">
      <w:pPr>
        <w:spacing w:line="276" w:lineRule="auto"/>
        <w:jc w:val="both"/>
        <w:rPr>
          <w:rFonts w:ascii="Arial Narrow" w:hAnsi="Arial Narrow"/>
        </w:rPr>
      </w:pPr>
      <w:r w:rsidRPr="00B1610E">
        <w:rPr>
          <w:rFonts w:ascii="Arial Narrow" w:hAnsi="Arial Narrow"/>
        </w:rPr>
        <w:t>Se entenderá por cemento Portland Puzolánico el material que se obtiene por la molienda simultánea de Clinker Portland, puzolanas naturales o artificiales y yeso. En dicha molienda es permitida la adición de otros materiales que no excedan del 1% y que no sean nocivos para el comportamiento posterior del cemento.</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Dentro de los materiales que de acuerdo con la definición deben considerarse como nocivos, quedan incluidas todas aquellas sustancias inorgánicas de las que se conoce un efecto retardante en el endurecimiento.</w:t>
      </w:r>
    </w:p>
    <w:p w:rsidR="004F6466" w:rsidRPr="00B1610E" w:rsidRDefault="004F6466" w:rsidP="004F6466">
      <w:pPr>
        <w:spacing w:line="276" w:lineRule="auto"/>
        <w:jc w:val="both"/>
        <w:rPr>
          <w:rFonts w:ascii="Arial Narrow" w:hAnsi="Arial Narrow"/>
        </w:rPr>
      </w:pPr>
      <w:r w:rsidRPr="00B1610E">
        <w:rPr>
          <w:rFonts w:ascii="Arial Narrow" w:hAnsi="Arial Narrow"/>
        </w:rPr>
        <w:t>Se entiende por puzolanas aquellos materiales compuestos principalmente por óxidos de silicio o por sales cálcicas de los ácidos silicios que en presencia del agua y a la temperatura ambiental sean capaces de reaccionar con el hidróxido de calcio para formar compuestos cementales.</w:t>
      </w:r>
    </w:p>
    <w:p w:rsidR="004F6466" w:rsidRPr="00B1610E" w:rsidRDefault="004F6466" w:rsidP="004F6466">
      <w:pPr>
        <w:spacing w:line="276" w:lineRule="auto"/>
        <w:jc w:val="both"/>
        <w:rPr>
          <w:rFonts w:ascii="Arial Narrow" w:hAnsi="Arial Narrow"/>
        </w:rPr>
      </w:pPr>
      <w:r w:rsidRPr="00B1610E">
        <w:rPr>
          <w:rFonts w:ascii="Arial Narrow" w:hAnsi="Arial Narrow"/>
        </w:rPr>
        <w:t>La arena que se emplee para la fabricación de mortero y concreto, y que en su caso deba proporcionar el Contratista, deberá consistir en fragmentos de roca duros de un diámetro no mayor de 5 (cinco) milímetros densos y durables y libres de cantidades objetables de polvo, tierra, partículas de tamaño mayor, pizarras, álcalis, materia orgánica, tierra vegetal, mica y otras sustancias perjudiciales y deberán satisfacer los requisitos siguientes: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a).- </w:t>
      </w:r>
      <w:r w:rsidRPr="00B1610E">
        <w:rPr>
          <w:rFonts w:ascii="Arial Narrow" w:hAnsi="Arial Narrow"/>
        </w:rPr>
        <w:tab/>
        <w:t>Las partículas no deberán tener formas laceadas o alargadas sino aproximadamente esféricas o cúbicas.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 </w:t>
      </w:r>
      <w:r w:rsidRPr="00B1610E">
        <w:rPr>
          <w:rFonts w:ascii="Arial Narrow" w:hAnsi="Arial Narrow"/>
        </w:rPr>
        <w:tab/>
        <w:t>El contenido del material orgánico deberá ser tal, que en la prueba de color (ASTM designación C-40) se obtenga un color mas claro que el estándar para que sea satisfactorio.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 </w:t>
      </w:r>
      <w:r w:rsidRPr="00B1610E">
        <w:rPr>
          <w:rFonts w:ascii="Arial Narrow" w:hAnsi="Arial Narrow"/>
        </w:rPr>
        <w:tab/>
        <w:t>El contenido de polvo partículas menores de 74 (setenta y cuatro) micras: cedazo número 200 (ASTM, designación C-117) no deberá exceder del 3 (tres) por ciento en peso.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 </w:t>
      </w:r>
      <w:r w:rsidRPr="00B1610E">
        <w:rPr>
          <w:rFonts w:ascii="Arial Narrow" w:hAnsi="Arial Narrow"/>
        </w:rPr>
        <w:tab/>
        <w:t>El contenido de partículas suaves, tepetales, pizarras, etc. sumando con el contenido de arcillas y limo no deberá exceder del 6 (seis) por ciento en peso.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e).- </w:t>
      </w:r>
      <w:r w:rsidRPr="00B1610E">
        <w:rPr>
          <w:rFonts w:ascii="Arial Narrow" w:hAnsi="Arial Narrow"/>
        </w:rPr>
        <w:tab/>
        <w:t>Cuando la arena se obtenga de bancos naturales de este material, se procurará que su granulometría esté comprendida entre los límites máximos y mínimos, especificaciones A.S.T.M.E.11.3a.</w:t>
      </w:r>
    </w:p>
    <w:p w:rsidR="004F6466" w:rsidRPr="00B1610E" w:rsidRDefault="004F6466" w:rsidP="004F6466">
      <w:pPr>
        <w:spacing w:line="276" w:lineRule="auto"/>
        <w:jc w:val="both"/>
        <w:rPr>
          <w:rFonts w:ascii="Arial Narrow" w:hAnsi="Arial Narrow"/>
        </w:rPr>
      </w:pPr>
      <w:r w:rsidRPr="00B1610E">
        <w:rPr>
          <w:rFonts w:ascii="Arial Narrow" w:hAnsi="Arial Narrow"/>
        </w:rPr>
        <w:t>Cuando se presenten serias dificultades para conservar la graduación de la arena dentro de los límites citados, el Supervisor podrá autorizar algunas ligeras variaciones al respecto.</w:t>
      </w:r>
    </w:p>
    <w:p w:rsidR="004F6466" w:rsidRPr="00B1610E" w:rsidRDefault="004F6466" w:rsidP="004F6466">
      <w:pPr>
        <w:spacing w:line="276" w:lineRule="auto"/>
        <w:jc w:val="both"/>
        <w:rPr>
          <w:rFonts w:ascii="Arial Narrow" w:hAnsi="Arial Narrow"/>
        </w:rPr>
      </w:pPr>
      <w:r w:rsidRPr="00B1610E">
        <w:rPr>
          <w:rFonts w:ascii="Arial Narrow" w:hAnsi="Arial Narrow"/>
        </w:rPr>
        <w:t>Salvo en los casos en que el Supervisor otorge autorización expresa por escrito, la arena se deberá lavar siempre.</w:t>
      </w:r>
    </w:p>
    <w:p w:rsidR="004F6466" w:rsidRPr="00B1610E" w:rsidRDefault="004F6466" w:rsidP="004F6466">
      <w:pPr>
        <w:spacing w:line="276" w:lineRule="auto"/>
        <w:jc w:val="both"/>
        <w:rPr>
          <w:rFonts w:ascii="Arial Narrow" w:hAnsi="Arial Narrow"/>
        </w:rPr>
      </w:pPr>
      <w:r w:rsidRPr="00B1610E">
        <w:rPr>
          <w:rFonts w:ascii="Arial Narrow" w:hAnsi="Arial Narrow"/>
        </w:rPr>
        <w:t>La arena entregada a la planta mezclada deberá tener un contenido de humedad uniforme y estable, no mayor de 6 (seis) por ciento.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El agregado grueso que se utilice por la fabricación de concreto y que en su caso deba proporcionar el Contratista, consistirá en fragmento de roca duros, de un diámetro mayor de </w:t>
      </w:r>
      <w:smartTag w:uri="urn:schemas-microsoft-com:office:smarttags" w:element="metricconverter">
        <w:smartTagPr>
          <w:attr w:name="ProductID" w:val="5.0 mm"/>
        </w:smartTagPr>
        <w:r w:rsidRPr="00B1610E">
          <w:rPr>
            <w:rFonts w:ascii="Arial Narrow" w:hAnsi="Arial Narrow"/>
          </w:rPr>
          <w:t>5.0 mm</w:t>
        </w:r>
      </w:smartTag>
      <w:r w:rsidRPr="00B1610E">
        <w:rPr>
          <w:rFonts w:ascii="Arial Narrow" w:hAnsi="Arial Narrow"/>
        </w:rPr>
        <w:t>. densos y durables, libre de cantidades objetables de polvo, tierra, pizarras, álcalis materia orgánica, tierra vegetal, mica y otras sustancias perjudiciales y deberá satisfacer los siguientes requisitos: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a).- </w:t>
      </w:r>
      <w:r w:rsidRPr="00B1610E">
        <w:rPr>
          <w:rFonts w:ascii="Arial Narrow" w:hAnsi="Arial Narrow"/>
        </w:rPr>
        <w:tab/>
        <w:t>Las partículas no deberán tener formas laceadas o alargadas sino aproximadamente esféricas o cubicas.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 </w:t>
      </w:r>
      <w:r w:rsidRPr="00B1610E">
        <w:rPr>
          <w:rFonts w:ascii="Arial Narrow" w:hAnsi="Arial Narrow"/>
        </w:rPr>
        <w:tab/>
        <w:t>La densidad absoluta no deberá ser menor de 2.4.</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 </w:t>
      </w:r>
      <w:r w:rsidRPr="00B1610E">
        <w:rPr>
          <w:rFonts w:ascii="Arial Narrow" w:hAnsi="Arial Narrow"/>
        </w:rPr>
        <w:tab/>
        <w:t>El contenido de polvo particular menores de 74 (setenta y cuatro) micras: cedazo número 200 (doscientos) (ASTM, designación C-117), no deberá exceder del 1 (uno) por ciento, en peso.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 </w:t>
      </w:r>
      <w:r w:rsidRPr="00B1610E">
        <w:rPr>
          <w:rFonts w:ascii="Arial Narrow" w:hAnsi="Arial Narrow"/>
        </w:rPr>
        <w:tab/>
        <w:t>El contenido de partículas suaves determinado por la prueba respectiva "Método Standard de U.S. Bureau of Reclamation" (designación 18), no deberá exceder del 1 (uno) por ciento, en peso.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e).- </w:t>
      </w:r>
      <w:r w:rsidRPr="00B1610E">
        <w:rPr>
          <w:rFonts w:ascii="Arial Narrow" w:hAnsi="Arial Narrow"/>
        </w:rPr>
        <w:tab/>
        <w:t>No deberá contener material orgánica, sales o cualquier otra sustancia extraña en proporción perjudicial para el concreto.</w:t>
      </w:r>
    </w:p>
    <w:p w:rsidR="004F6466" w:rsidRPr="00B1610E" w:rsidRDefault="004F6466" w:rsidP="004F6466">
      <w:pPr>
        <w:spacing w:line="276" w:lineRule="auto"/>
        <w:jc w:val="both"/>
        <w:rPr>
          <w:rFonts w:ascii="Arial Narrow" w:hAnsi="Arial Narrow"/>
        </w:rPr>
      </w:pPr>
      <w:r w:rsidRPr="00B1610E">
        <w:rPr>
          <w:rFonts w:ascii="Arial Narrow" w:hAnsi="Arial Narrow"/>
        </w:rPr>
        <w:t>Cuando se empleen tolvas para el almacenamiento y el proporcionamiento de los agregados para el concreto, estas deberán ser construidas de manera que se limpien por sí mismas y se descarguen hasta estar prácticamente vacías por lo menos cada 48 (cuarenta y ocho) horas.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La carga de las tolvas deberá hacerse en tal forma que el material se coloque directamente sobre las descargas, centrado con respecto a las tolvas. El equipo para el transporte de los materiales ya dosificados hasta la </w:t>
      </w:r>
      <w:r w:rsidRPr="00B1610E">
        <w:rPr>
          <w:rFonts w:ascii="Arial Narrow" w:hAnsi="Arial Narrow"/>
        </w:rPr>
        <w:lastRenderedPageBreak/>
        <w:t>mezcladora, deberá estar construido y será mantenido y operado de manera que no haya pérdidas de materiales durante el transporte ni se entremezclen distintas cargas.</w:t>
      </w:r>
    </w:p>
    <w:p w:rsidR="004F6466" w:rsidRPr="00B1610E" w:rsidRDefault="004F6466" w:rsidP="004F6466">
      <w:pPr>
        <w:spacing w:line="276" w:lineRule="auto"/>
        <w:jc w:val="both"/>
        <w:rPr>
          <w:rFonts w:ascii="Arial Narrow" w:hAnsi="Arial Narrow"/>
        </w:rPr>
      </w:pPr>
      <w:r w:rsidRPr="00B1610E">
        <w:rPr>
          <w:rFonts w:ascii="Arial Narrow" w:hAnsi="Arial Narrow"/>
        </w:rPr>
        <w:t>Los ingredientes del concreto se mezclarán perfectamente en mezcladoras de tamaño y tipo aprobado, y diseñadas para asegurar positivamente la distribución uniforme de todos los materiales componentes al final del periodo de mezclado.</w:t>
      </w:r>
    </w:p>
    <w:p w:rsidR="004F6466" w:rsidRPr="00B1610E" w:rsidRDefault="004F6466" w:rsidP="004F6466">
      <w:pPr>
        <w:spacing w:line="276" w:lineRule="auto"/>
        <w:jc w:val="both"/>
        <w:rPr>
          <w:rFonts w:ascii="Arial Narrow" w:hAnsi="Arial Narrow"/>
        </w:rPr>
      </w:pPr>
      <w:r w:rsidRPr="00B1610E">
        <w:rPr>
          <w:rFonts w:ascii="Arial Narrow" w:hAnsi="Arial Narrow"/>
        </w:rPr>
        <w:t>El tiempo se medirá después de que estén en la mezcladora todos los materiales, con excepción de la cantidad total de agua. Los tiempos mínimos de mezclado ha sido especificados basándose en un control apropiado de la velocidad de rotación de la mezcladora y de la introducción de los materiales, quedando a juicio del Supervisor el aumentar el tiempo de mezclado cuando lo juzgue conveniente. El concreto deberá ser uniforme en composición y consistencia de carga en carga, excepto cuando se requieran cambios en composición o consistencia. El agua se introducirá en las mezcladora, antes, durante y después de la carga de la mezcladora. No se permitirá el sobremezclado excesivo que requieras la adición de agua para preservar la consistencia requerida del concreto. Cualquier mezcladora que en cualquier tiempo no de resultados satisfactorios se deberá reparar rápida y efectivamente o deberá ser sustituida.</w:t>
      </w:r>
    </w:p>
    <w:p w:rsidR="004F6466" w:rsidRPr="00B1610E" w:rsidRDefault="004F6466" w:rsidP="004F6466">
      <w:pPr>
        <w:spacing w:line="276" w:lineRule="auto"/>
        <w:jc w:val="both"/>
        <w:rPr>
          <w:rFonts w:ascii="Arial Narrow" w:hAnsi="Arial Narrow"/>
        </w:rPr>
      </w:pPr>
      <w:r w:rsidRPr="00B1610E">
        <w:rPr>
          <w:rFonts w:ascii="Arial Narrow" w:hAnsi="Arial Narrow"/>
        </w:rPr>
        <w:t>La cantidad de agua que entre en la mezlcadora para formar el concreto, será justamente la suficiente para que con el tiempo, normal de mezclado produzca un concreto que a juicio del Supervisor pueda trabajarse convenientemente en su lugar sin que haya segregación y que con los métodos de acomodamiento estipulados por el Supervisor produzcan la densidad, impermeabilidad y superficies lisas deseadas. No se permitirá el mezclado por mayor tiempo del normal para conservar la consistencia requerida del concreto. La cantidad en agua deberá cambiarse de acuerdo con las variaciones de humedad contenida en los agregados, a manera de preducir un concreto de la consistencia uniforme requerida.</w:t>
      </w:r>
    </w:p>
    <w:p w:rsidR="004F6466" w:rsidRPr="00B1610E" w:rsidRDefault="004F6466" w:rsidP="004F6466">
      <w:pPr>
        <w:spacing w:line="276" w:lineRule="auto"/>
        <w:jc w:val="both"/>
        <w:rPr>
          <w:rFonts w:ascii="Arial Narrow" w:hAnsi="Arial Narrow"/>
        </w:rPr>
      </w:pPr>
      <w:r w:rsidRPr="00B1610E">
        <w:rPr>
          <w:rFonts w:ascii="Arial Narrow" w:hAnsi="Arial Narrow"/>
        </w:rPr>
        <w:t>No se vaciará concreto para revestimientos, cimentación de estructuras, dentellones, etc., hasta que toda el agua que se encuentre en la superficie que vaya a ser cubierta con concreto haya sido desalojada. No se vaciará concreto en agua sino con la aprobación escrita del Supervisor y el método del depósito de concreto estará sujeto a su aprobación. No se permitirá vaciar concreto en una agua corriente y ningún colado deberá estar expuesto a una corriente de agua sin que haya alcanzado su fraguado inicial.</w:t>
      </w:r>
    </w:p>
    <w:p w:rsidR="004F6466" w:rsidRPr="00B1610E" w:rsidRDefault="004F6466" w:rsidP="004F6466">
      <w:pPr>
        <w:spacing w:line="276" w:lineRule="auto"/>
        <w:jc w:val="both"/>
        <w:rPr>
          <w:rFonts w:ascii="Arial Narrow" w:hAnsi="Arial Narrow"/>
        </w:rPr>
      </w:pPr>
      <w:r w:rsidRPr="00B1610E">
        <w:rPr>
          <w:rFonts w:ascii="Arial Narrow" w:hAnsi="Arial Narrow"/>
        </w:rPr>
        <w:t>El concreto que se haya endurecido al grado de no poder colocarse, será desechado. El concreto se vaciará siempre en su posición final y no se dejará que se escurra, permitiendo o causando segregación.</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 No se permitirá la separación excesiva del agregado grueso a causa de dejarlo caer desde grande altura o muy desviado de la vertical o porque choque contra las formas o contra las varillas de refuerzo; donde tal separación pudiera ocurrir se colocarán canaletas y deflectores adecuados para confinar y controlar la caída del concreto. Excepto donde se interpongan juntas, todo el concreto en formas se colocará en capas continuas aproximadamente horizontales cuyo espesor generalmente no excederá de 50 (cincuenta) centímetros. La cantidad del concreto depositado en cada sitio estará sujeto a la aprobación del Supervisor. Las juntas de construcción serán aproximadamente horizontales a no ser que se muestren de otro modo en los planos o que lo ordene el Supervisor y se les dará la forma prescrita usando moldes donde sea necesario o se asegurará una unión adecuada con la colada subsecuente, retirando la "nata superficial" a base de una operación de "picado" satisfactoria.</w:t>
      </w:r>
    </w:p>
    <w:p w:rsidR="004F6466" w:rsidRPr="00B1610E" w:rsidRDefault="004F6466" w:rsidP="004F6466">
      <w:pPr>
        <w:spacing w:line="276" w:lineRule="auto"/>
        <w:jc w:val="both"/>
        <w:rPr>
          <w:rFonts w:ascii="Arial Narrow" w:hAnsi="Arial Narrow"/>
        </w:rPr>
      </w:pPr>
      <w:r w:rsidRPr="00B1610E">
        <w:rPr>
          <w:rFonts w:ascii="Arial Narrow" w:hAnsi="Arial Narrow"/>
        </w:rPr>
        <w:t>Todas las intersecciones de las juntas de construcción con superficies de concreto quedarán a la vista, se harán rectas y a nivel o a plomo según el caso.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Cada capa de concreto se consolidará mediante vibrado hasta la densidad máxima practicable, de manera que quede libre de bolsas de agregado grueso y se acomode perfectamente contra todas las superficies de los moldes </w:t>
      </w:r>
      <w:r w:rsidRPr="00B1610E">
        <w:rPr>
          <w:rFonts w:ascii="Arial Narrow" w:hAnsi="Arial Narrow"/>
        </w:rPr>
        <w:lastRenderedPageBreak/>
        <w:t>y materiales ahogados. Al compactar cada capa de concreto, el vibrador se pondrá en posición vertical y se dejará que la cabeza vibradora penetre en la parte superior de la capa subyacente para vibrarla de nuevo.</w:t>
      </w:r>
    </w:p>
    <w:p w:rsidR="004F6466" w:rsidRPr="00B1610E" w:rsidRDefault="004F6466" w:rsidP="004F6466">
      <w:pPr>
        <w:spacing w:line="276" w:lineRule="auto"/>
        <w:jc w:val="both"/>
        <w:rPr>
          <w:rFonts w:ascii="Arial Narrow" w:hAnsi="Arial Narrow"/>
        </w:rPr>
      </w:pPr>
      <w:r w:rsidRPr="00B1610E">
        <w:rPr>
          <w:rFonts w:ascii="Arial Narrow" w:hAnsi="Arial Narrow"/>
        </w:rPr>
        <w:t>La temperatura del concreto no deberá ser mayor de 27 (veintisiete) grados centígrados y no deberá ser menor de 4 (cuatro) grados centígrados. En los colados de concreto durante los meses de verano, se emplearán medios efectivos tales como regado del agregado, enfriado del agua de mezclado, colados de noche y otro medios aprobados para mantener la temperatura del concreto al vaciarse debajo de la temperatura máxima especificada. En caso de tener temperaturas menores de 4 (cuatro) grados centígrados no se harán colados de concreto.</w:t>
      </w:r>
    </w:p>
    <w:p w:rsidR="004F6466" w:rsidRPr="00B1610E" w:rsidRDefault="004F6466" w:rsidP="004F6466">
      <w:pPr>
        <w:spacing w:line="276" w:lineRule="auto"/>
        <w:jc w:val="both"/>
        <w:rPr>
          <w:rFonts w:ascii="Arial Narrow" w:hAnsi="Arial Narrow"/>
        </w:rPr>
      </w:pPr>
      <w:r w:rsidRPr="00B1610E">
        <w:rPr>
          <w:rFonts w:ascii="Arial Narrow" w:hAnsi="Arial Narrow"/>
        </w:rPr>
        <w:t>El concreto se compactará por medio de vibradores eléctricos o neumáticos del tipo de inmersión. Los vibradores de concreto que tengan cabezas vibradoras de 10 (diez) centímetros o más de diámetro, se operarán a frecuencias por lo menos de 6,000 (seis mil) vibraciones por minuto cuando sean metidos en el concreto.</w:t>
      </w:r>
    </w:p>
    <w:p w:rsidR="004F6466" w:rsidRPr="00B1610E" w:rsidRDefault="004F6466" w:rsidP="004F6466">
      <w:pPr>
        <w:spacing w:line="276" w:lineRule="auto"/>
        <w:jc w:val="both"/>
        <w:rPr>
          <w:rFonts w:ascii="Arial Narrow" w:hAnsi="Arial Narrow"/>
        </w:rPr>
      </w:pPr>
      <w:r w:rsidRPr="00B1610E">
        <w:rPr>
          <w:rFonts w:ascii="Arial Narrow" w:hAnsi="Arial Narrow"/>
        </w:rPr>
        <w:t>Los vibradores que tengan cabezas vibradoras de menos de 10 (diez) centímetros de diámetro se operarán cuando menos a 7,000 (siete mil ) vibraciones por minuto cuando estén metidos en el concreto. Las nuevas capas de concreto no se colocarán sino hasta que las capas coladas previamente hayan sido debidamente vibradas. Se tendrá cuidado en evitar que la cabeza vibradora haga contacto con las superficies de las formas de madera.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Todo el concreto se "curará" con membrana o con agua. Las superficies superiores de muros serán humedecidas con yute mojado u otros medios efectivos tan pronto como el concreto se haya endurecido lo suficiente para evitar que sea dañado por el agua y las superficies se mantendrán húmedas hasta que se aplique la composición para sellar. Las superficies moldeadas se mantendrán húmedas antes de remover las formas durante la remoción.</w:t>
      </w:r>
    </w:p>
    <w:p w:rsidR="004F6466" w:rsidRPr="00B1610E" w:rsidRDefault="004F6466" w:rsidP="004F6466">
      <w:pPr>
        <w:spacing w:line="276" w:lineRule="auto"/>
        <w:jc w:val="both"/>
        <w:rPr>
          <w:rFonts w:ascii="Arial Narrow" w:hAnsi="Arial Narrow"/>
        </w:rPr>
      </w:pPr>
      <w:r w:rsidRPr="00B1610E">
        <w:rPr>
          <w:rFonts w:ascii="Arial Narrow" w:hAnsi="Arial Narrow"/>
        </w:rPr>
        <w:t>El concreto curado con agua se mantendrá mojado por lo menos por 21 (veintiún) días inmediatamente después del colado del concreto o hasta que sea cubierto con concreto fresco, por medio de material saturado de agua o por un sistema de tuberías perforadas, regaderas mecánicas o mangueras porosas, o por cualquier otro método aprobado por el Supervisor, que conserven las superficies que se van a curar continuamente (no periódicamente) mojadas. El agua usada por el curado llenará los requisitos del agua usada en la mezcla de concreto.</w:t>
      </w:r>
    </w:p>
    <w:p w:rsidR="004F6466" w:rsidRPr="00B1610E" w:rsidRDefault="004F6466" w:rsidP="004F6466">
      <w:pPr>
        <w:spacing w:line="276" w:lineRule="auto"/>
        <w:jc w:val="both"/>
        <w:rPr>
          <w:rFonts w:ascii="Arial Narrow" w:hAnsi="Arial Narrow"/>
        </w:rPr>
      </w:pPr>
      <w:r w:rsidRPr="00B1610E">
        <w:rPr>
          <w:rFonts w:ascii="Arial Narrow" w:hAnsi="Arial Narrow"/>
        </w:rPr>
        <w:t>El curado con membrana se hará con la aplicación de una composición para sellar con pigmento blanco que forme una membrana que retenga el agua en las superficies de concreto.</w:t>
      </w:r>
    </w:p>
    <w:p w:rsidR="004F6466" w:rsidRPr="00B1610E" w:rsidRDefault="004F6466" w:rsidP="004F6466">
      <w:pPr>
        <w:spacing w:line="276" w:lineRule="auto"/>
        <w:jc w:val="both"/>
        <w:rPr>
          <w:rFonts w:ascii="Arial Narrow" w:hAnsi="Arial Narrow"/>
        </w:rPr>
      </w:pPr>
      <w:r w:rsidRPr="00B1610E">
        <w:rPr>
          <w:rFonts w:ascii="Arial Narrow" w:hAnsi="Arial Narrow"/>
        </w:rPr>
        <w:t>Para usar la composición para sellar, se agitará previamente a fin de que el pigmento se distribuya uniformemente en el vehículo. Se revolverá por medio de un agitador mecánico efectivo operado por un motor, por agitación por aire comprimido introducido en el fondo dCanelas, por medio de un tramo de tubo o por otros medios efectivos. Las líneas de aire comprimido estarán provistas de trampas efectivas para evitar que el aceite o la humedad entren en la composición.</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El concreto se medirá en metros cúbicos con aproximación de una decimal; y de acuerdo con la resistencia de proyecto; para lo cual se determinará directamente en la estructura el número de metros cúbicos colocados según el proyecto y/u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No se medirán para fines de pago los volúmenes de concreto colocados fuera de las secciones de proyecto y/u órdenes del Supervisor, ni el concreto colocado para ocupar sobreesxcavaciones imputables al Contratista.</w:t>
      </w:r>
    </w:p>
    <w:p w:rsidR="004F6466" w:rsidRPr="00B1610E" w:rsidRDefault="004F6466" w:rsidP="004F6466">
      <w:pPr>
        <w:spacing w:line="276" w:lineRule="auto"/>
        <w:jc w:val="both"/>
        <w:rPr>
          <w:rFonts w:ascii="Arial Narrow" w:hAnsi="Arial Narrow"/>
        </w:rPr>
      </w:pPr>
      <w:r w:rsidRPr="00B1610E">
        <w:rPr>
          <w:rFonts w:ascii="Arial Narrow" w:hAnsi="Arial Narrow"/>
        </w:rPr>
        <w:t>De manera enunciativa se señalan a continuación las principales actividades que se contemplan en estos conceptos:</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 xml:space="preserve">A).- </w:t>
      </w:r>
      <w:r w:rsidRPr="00B1610E">
        <w:rPr>
          <w:rFonts w:ascii="Arial Narrow" w:hAnsi="Arial Narrow"/>
        </w:rPr>
        <w:tab/>
        <w:t>El suministro del cemento en la cantidad que se requiera incluyendo mermas y desperdicios para dar la resistencia requerida.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 </w:t>
      </w:r>
      <w:r w:rsidRPr="00B1610E">
        <w:rPr>
          <w:rFonts w:ascii="Arial Narrow" w:hAnsi="Arial Narrow"/>
        </w:rPr>
        <w:tab/>
        <w:t>La adquisición y/u obtención de arena y la grava en las cantidades necesarias con mermas y desperdicios, incluyendo carga, acarreos de 10 (diez) kilometros y descarga.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 </w:t>
      </w:r>
      <w:r w:rsidRPr="00B1610E">
        <w:rPr>
          <w:rFonts w:ascii="Arial Narrow" w:hAnsi="Arial Narrow"/>
        </w:rPr>
        <w:tab/>
        <w:t>El suministro de agua con mermas y desperdicios.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 </w:t>
      </w:r>
      <w:r w:rsidRPr="00B1610E">
        <w:rPr>
          <w:rFonts w:ascii="Arial Narrow" w:hAnsi="Arial Narrow"/>
        </w:rPr>
        <w:tab/>
        <w:t>El curado con membrana y/o agua y/u curacreto.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E).- </w:t>
      </w:r>
      <w:r w:rsidRPr="00B1610E">
        <w:rPr>
          <w:rFonts w:ascii="Arial Narrow" w:hAnsi="Arial Narrow"/>
        </w:rPr>
        <w:tab/>
        <w:t>La mano de obra y el equipo necesarios.</w:t>
      </w:r>
    </w:p>
    <w:p w:rsidR="004F6466" w:rsidRPr="00B1610E" w:rsidRDefault="004F6466" w:rsidP="004F6466">
      <w:pPr>
        <w:spacing w:line="276" w:lineRule="auto"/>
        <w:jc w:val="both"/>
        <w:rPr>
          <w:rFonts w:ascii="Arial Narrow" w:hAnsi="Arial Narrow"/>
        </w:rPr>
      </w:pPr>
      <w:r w:rsidRPr="00B1610E">
        <w:rPr>
          <w:rFonts w:ascii="Arial Narrow" w:hAnsi="Arial Narrow"/>
        </w:rPr>
        <w:t>Se ratifica que la CAED al utilizar estos conceptos está pagando unidades de obra terminada y con la resistencia especificada; por lo que el Contratista tomará las consideraciones y procedimientos constructivos de su estricta responsabilidad para proporcionar las resistencias de proyecto.</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PLANTILLAS COMPACTADAS.</w:t>
      </w:r>
    </w:p>
    <w:p w:rsidR="004F6466" w:rsidRPr="00B1610E" w:rsidRDefault="004F6466" w:rsidP="004F6466">
      <w:pPr>
        <w:spacing w:line="276" w:lineRule="auto"/>
        <w:jc w:val="both"/>
        <w:rPr>
          <w:rFonts w:ascii="Arial Narrow" w:hAnsi="Arial Narrow"/>
          <w:b/>
        </w:rPr>
      </w:pPr>
      <w:r w:rsidRPr="00B1610E">
        <w:rPr>
          <w:rFonts w:ascii="Arial Narrow" w:hAnsi="Arial Narrow"/>
          <w:b/>
        </w:rPr>
        <w:t>D070 Y D071.</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DEFINICIÓN Y EJECUCIÓN.- Cuando a juicio del Supervisor el fondo de las excavaciones donde se desplantarán las cimentaciones no ofrezca la consistencia necesaria para sustentarlas y mantenerlas en posición estable; cuando las excavaciones hayan sido hechas en roca que por su naturaleza no haya podido afinarse en grado tal que las estructuras de la cimentación tenga el asiento correcto y/o cuando el proyecto y/o el Supervisor así lo ordene, se construirá una plantilla apisonada de </w:t>
      </w:r>
      <w:smartTag w:uri="urn:schemas-microsoft-com:office:smarttags" w:element="metricconverter">
        <w:smartTagPr>
          <w:attr w:name="ProductID" w:val="10 cm"/>
        </w:smartTagPr>
        <w:r w:rsidRPr="00B1610E">
          <w:rPr>
            <w:rFonts w:ascii="Arial Narrow" w:hAnsi="Arial Narrow"/>
          </w:rPr>
          <w:t>10 cm</w:t>
        </w:r>
      </w:smartTag>
      <w:r w:rsidRPr="00B1610E">
        <w:rPr>
          <w:rFonts w:ascii="Arial Narrow" w:hAnsi="Arial Narrow"/>
        </w:rPr>
        <w:t xml:space="preserve"> de espesor mínimo, hecha con pedacería de tabique, tezontle, piedra triturada o cualquier otro material adecuado para dejar una superficie nivelada para un correcto desplante de las estructuras de la cimentación.</w:t>
      </w:r>
    </w:p>
    <w:p w:rsidR="004F6466" w:rsidRPr="00B1610E" w:rsidRDefault="004F6466" w:rsidP="004F6466">
      <w:pPr>
        <w:spacing w:line="276" w:lineRule="auto"/>
        <w:jc w:val="both"/>
        <w:rPr>
          <w:rFonts w:ascii="Arial Narrow" w:hAnsi="Arial Narrow"/>
        </w:rPr>
      </w:pPr>
      <w:r w:rsidRPr="00B1610E">
        <w:rPr>
          <w:rFonts w:ascii="Arial Narrow" w:hAnsi="Arial Narrow"/>
        </w:rPr>
        <w:t>La plantilla se construirá en toda o en parte de la superficie que cubrirá la estructura de la cimentación, según lo indicado en el proyecto y/o por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La compactación de la plantilla se efectuará en forma manual con equipo mecánico, buscándose la uniformidad en toda la superficie de la excavación, hasta obtener el espesor estipulado en el proyecto y/o las órdenes del Supervisor. En la compactación de la plantilla se utilizará un pisón con placa de fierro y previamente se aplicará al material la humedad necesaria para facilitar la compactación.</w:t>
      </w:r>
    </w:p>
    <w:p w:rsidR="004F6466" w:rsidRPr="00B1610E" w:rsidRDefault="004F6466" w:rsidP="004F6466">
      <w:pPr>
        <w:spacing w:line="276" w:lineRule="auto"/>
        <w:jc w:val="both"/>
        <w:rPr>
          <w:rFonts w:ascii="Arial Narrow" w:hAnsi="Arial Narrow"/>
        </w:rPr>
      </w:pPr>
      <w:r w:rsidRPr="00B1610E">
        <w:rPr>
          <w:rFonts w:ascii="Arial Narrow" w:hAnsi="Arial Narrow"/>
        </w:rPr>
        <w:t>La Plantilla se apisonará hasta que el rebote del pisón señale que se ha logrado la mayor compactación posible, para lo cual al tiempo del apisonado se humedecerá el material en forma adecuada.</w:t>
      </w:r>
    </w:p>
    <w:p w:rsidR="004F6466" w:rsidRPr="00B1610E" w:rsidRDefault="004F6466" w:rsidP="004F6466">
      <w:pPr>
        <w:spacing w:line="276" w:lineRule="auto"/>
        <w:jc w:val="both"/>
        <w:rPr>
          <w:rFonts w:ascii="Arial Narrow" w:hAnsi="Arial Narrow"/>
        </w:rPr>
      </w:pPr>
      <w:r w:rsidRPr="00B1610E">
        <w:rPr>
          <w:rFonts w:ascii="Arial Narrow" w:hAnsi="Arial Narrow"/>
        </w:rPr>
        <w:t>Las plantillas deberán de construirse antes de iniciar el desplante de las estructuras de la cimentación que soportarán, y previamente a la iniciación de la construcción de las estructuras el Contratista deberá recabar el visto bueno del Supervisor para la plantilla, ya que en caso contrario éste podrá ordenar, si así considera conveniente, que se levanten las partes de cimentación ya construidas y las superficies de plantillas que considere defectuosas y que se construyan nuevamente en forma correcta, sin que el Contratista tenga derecho a ninguna compensación adicional por este concepto.</w:t>
      </w:r>
    </w:p>
    <w:p w:rsidR="004F6466" w:rsidRPr="00B1610E" w:rsidRDefault="004F6466" w:rsidP="004F6466">
      <w:pPr>
        <w:spacing w:line="276" w:lineRule="auto"/>
        <w:jc w:val="both"/>
        <w:rPr>
          <w:rFonts w:ascii="Arial Narrow" w:hAnsi="Arial Narrow"/>
        </w:rPr>
      </w:pPr>
      <w:r w:rsidRPr="00B1610E">
        <w:rPr>
          <w:rFonts w:ascii="Arial Narrow" w:hAnsi="Arial Narrow"/>
        </w:rPr>
        <w:t>Cuando de acuerdo con lo estipulado en el proyecto y/o las órdenes del Supervisor se requiera la construcción de una plantilla cementada, ésta se formará agregando a los materiales base un mortero lo suficientemente fluido para que con el apisonado se logre la máxima homogeneidad y reducción de vacíos. La graduación de los materiales empleados para fabricación del mortero será 1:5.</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MEDICIÓN Y PAGO.- La construcción de plantillas se medirá en metros cúbicos con aproximación de una decimal, y al efecto se medirá directamente el volumen de la plantilla en función de las características de los materiales; quedando incluidos los suministros en obra de los materiales con desperdicios y fletes; la mano de obra y el equipo.</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CIMBRAS DE MADERA.</w:t>
      </w:r>
    </w:p>
    <w:p w:rsidR="004F6466" w:rsidRPr="00B1610E" w:rsidRDefault="004F6466" w:rsidP="004F6466">
      <w:pPr>
        <w:spacing w:line="276" w:lineRule="auto"/>
        <w:jc w:val="both"/>
        <w:rPr>
          <w:rFonts w:ascii="Arial Narrow" w:hAnsi="Arial Narrow"/>
          <w:b/>
        </w:rPr>
      </w:pPr>
      <w:r w:rsidRPr="00B1610E">
        <w:rPr>
          <w:rFonts w:ascii="Arial Narrow" w:hAnsi="Arial Narrow"/>
          <w:b/>
        </w:rPr>
        <w:t>D080A AL E, F Y G.</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cimbra de madera o  "formas para concreto", las que se empleen para confinarlo y amoldarlo a las líneas requeridas, o para evitar la contaminación del concreto por material que se derrumbe o se deslice de las superficies adyacentes de la excavación.</w:t>
      </w:r>
    </w:p>
    <w:p w:rsidR="004F6466" w:rsidRPr="00B1610E" w:rsidRDefault="004F6466" w:rsidP="004F6466">
      <w:pPr>
        <w:spacing w:line="276" w:lineRule="auto"/>
        <w:jc w:val="both"/>
        <w:rPr>
          <w:rFonts w:ascii="Arial Narrow" w:hAnsi="Arial Narrow"/>
        </w:rPr>
      </w:pPr>
      <w:r w:rsidRPr="00B1610E">
        <w:rPr>
          <w:rFonts w:ascii="Arial Narrow" w:hAnsi="Arial Narrow"/>
        </w:rPr>
        <w:t>Las formas deberán ser lo suficientemente fuertes para resistir la presión resultante del vaciado y vibrado del concreto, están sujetas rígidamente en la su posición correcta y lo suficientemente impermeables para evitar la pérdida de la lechada.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Las formas deberán tener un traslape no menor de </w:t>
      </w:r>
      <w:smartTag w:uri="urn:schemas-microsoft-com:office:smarttags" w:element="metricconverter">
        <w:smartTagPr>
          <w:attr w:name="ProductID" w:val="2.5 cent￭metros"/>
        </w:smartTagPr>
        <w:r w:rsidRPr="00B1610E">
          <w:rPr>
            <w:rFonts w:ascii="Arial Narrow" w:hAnsi="Arial Narrow"/>
          </w:rPr>
          <w:t>2.5 centímetros</w:t>
        </w:r>
      </w:smartTag>
      <w:r w:rsidRPr="00B1610E">
        <w:rPr>
          <w:rFonts w:ascii="Arial Narrow" w:hAnsi="Arial Narrow"/>
        </w:rPr>
        <w:t xml:space="preserve"> con el concreto endurecido previamente colocado y se sujetarán ajustadamente contra él de manera que al hacerse el siguiente colado las formas no se abran y no se permitan desalojamientos de las superficies del concreto o pérdidas de lechada en las juntas. Se usarán pernos o tirantes adicionales cuando sea necesario para ajustar las formas colocadas contra el concreto endurecido.</w:t>
      </w:r>
    </w:p>
    <w:p w:rsidR="004F6466" w:rsidRPr="00B1610E" w:rsidRDefault="004F6466" w:rsidP="004F6466">
      <w:pPr>
        <w:spacing w:line="276" w:lineRule="auto"/>
        <w:jc w:val="both"/>
        <w:rPr>
          <w:rFonts w:ascii="Arial Narrow" w:hAnsi="Arial Narrow"/>
        </w:rPr>
      </w:pPr>
      <w:r w:rsidRPr="00B1610E">
        <w:rPr>
          <w:rFonts w:ascii="Arial Narrow" w:hAnsi="Arial Narrow"/>
        </w:rPr>
        <w:t>Los moldes de madera serán en número y diseño previamente aprobado por el Supervisor, y su construcción deberá satisfacer las necesidades del trabajo para el que se destine.</w:t>
      </w:r>
    </w:p>
    <w:p w:rsidR="004F6466" w:rsidRPr="00B1610E" w:rsidRDefault="004F6466" w:rsidP="004F6466">
      <w:pPr>
        <w:spacing w:line="276" w:lineRule="auto"/>
        <w:jc w:val="both"/>
        <w:rPr>
          <w:rFonts w:ascii="Arial Narrow" w:hAnsi="Arial Narrow"/>
        </w:rPr>
      </w:pPr>
      <w:r w:rsidRPr="00B1610E">
        <w:rPr>
          <w:rFonts w:ascii="Arial Narrow" w:hAnsi="Arial Narrow"/>
        </w:rPr>
        <w:t>El entablado o el revestimiento de las formas deberá ser de tanto clase y calidad o deberá ser tratado o bañado de tal manera que no haya deterioro o descolorido químico de las superficies del concreto amoldado. El tipo y la condición del entablado y revestimiento de las formas, la capacidad de las formas para resistir esfuerzos de distorsión causados por el colado y vibrado del concreto, y la calidad de la mano de obra empleada en la construcción de las formas, deberán ser tales que las superficies amoldadas del concreto, después de acabadas, queden de acuerdo con los requisitos aplicables de estas Especificaciones en cuanto a acabados de superficies amoldadas. Donde se especifiquen el acabado aparente, el entablado o el revestimiento se deberá instalar de manera que todas las líneas horizontales de las formas sean continuas sobre la superficie por construir, y de manera que, para las formas construidas de madera laminada o de tablero de entablado machihembrado, las líneas verticales de las formas sean continuas a través de toda la superficie. Se usan formas de madera machihembrada y no se forman tableros, el entablado deberá cortarse a escuadra y las juntas verticales en el entablado deberán quedar salteadas y deberán quedar en los travesaños.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Los acabados que deben darse a las superficies serán como se muestra en los planos o como se especifica en seguida. En caso de que los acabados no estén especificados para una parte determinada de la obra, estos se harán semejantes a las superficies similares adyacentes, conforme lo indique el Supervisor. El acabado de superficie de concreto debe hacerse por obreros expertos, y en presencia de un inspector de la CAED. Las superficies serán aprobadas cuando sea necesario para determinar si las irregularidades en las superficies se clasifican "abruptas" o "graduales". Las irregularidades ocasionadas por desalojamiento o mala colocación del revestimiento de la forma o de las secciones de forma, o por nudos flojos en las formas u otros defectos de la madera de las formas se considerarán como irregularidades "abruptas" y se probarán por medida directa. Todas </w:t>
      </w:r>
      <w:r w:rsidRPr="00B1610E">
        <w:rPr>
          <w:rFonts w:ascii="Arial Narrow" w:hAnsi="Arial Narrow"/>
        </w:rPr>
        <w:lastRenderedPageBreak/>
        <w:t xml:space="preserve">las demás irregularidades se considerarán como irregularidades "graduales" y se probarán por medio de un patrón de arista recta o su equivalente para superficies moldeadas y de </w:t>
      </w:r>
      <w:smartTag w:uri="urn:schemas-microsoft-com:office:smarttags" w:element="metricconverter">
        <w:smartTagPr>
          <w:attr w:name="ProductID" w:val="3.00 metros"/>
        </w:smartTagPr>
        <w:r w:rsidRPr="00B1610E">
          <w:rPr>
            <w:rFonts w:ascii="Arial Narrow" w:hAnsi="Arial Narrow"/>
          </w:rPr>
          <w:t>3.00 metros</w:t>
        </w:r>
      </w:smartTag>
      <w:r w:rsidRPr="00B1610E">
        <w:rPr>
          <w:rFonts w:ascii="Arial Narrow" w:hAnsi="Arial Narrow"/>
        </w:rPr>
        <w:t xml:space="preserve"> para probar las superficies no moldeadas. Antes de la aceptación final del trabajo, el Contratista limpiará todas las superficies descubiertas, de todas las incrustaciones y manchas desagradables.</w:t>
      </w:r>
    </w:p>
    <w:p w:rsidR="004F6466" w:rsidRPr="00B1610E" w:rsidRDefault="004F6466" w:rsidP="004F6466">
      <w:pPr>
        <w:spacing w:line="276" w:lineRule="auto"/>
        <w:jc w:val="both"/>
        <w:rPr>
          <w:rFonts w:ascii="Arial Narrow" w:hAnsi="Arial Narrow"/>
        </w:rPr>
      </w:pPr>
      <w:r w:rsidRPr="00B1610E">
        <w:rPr>
          <w:rFonts w:ascii="Arial Narrow" w:hAnsi="Arial Narrow"/>
        </w:rPr>
        <w:t>Al colar concreto las formas estas deberán estar libres de incrustaciones de mortero, lechada y otros materiales extraños que pudieran contaminar el concreto. Antes de depositar el concreto, las superficies de las formas deberán aceitarse con el aceite comercial para formas, que efectivamente evite la adherencia y no manche las superficies del concreto. Para las formas de madera, el aceite deberá ser mineral puro o base de parafinas, refinado y claro. Para formas de acero, el aceite deberá consistir en aceite mineral refinado adecuadamente mezclado con uno o más ingredientes apropiados para este fin. No se permitirá que contaminen el acero de refuerzo.</w:t>
      </w:r>
    </w:p>
    <w:p w:rsidR="004F6466" w:rsidRPr="00B1610E" w:rsidRDefault="004F6466" w:rsidP="004F6466">
      <w:pPr>
        <w:spacing w:line="276" w:lineRule="auto"/>
        <w:jc w:val="both"/>
        <w:rPr>
          <w:rFonts w:ascii="Arial Narrow" w:hAnsi="Arial Narrow"/>
        </w:rPr>
      </w:pPr>
      <w:r w:rsidRPr="00B1610E">
        <w:rPr>
          <w:rFonts w:ascii="Arial Narrow" w:hAnsi="Arial Narrow"/>
        </w:rPr>
        <w:t>Las formas se dejarán en su lugar hasta que el Supervisor autorice su remoción y se removerá con cuidado para no dañar el concreto. La remoción se autorizará y se efectuará tan pronto como sea factible, para evitar demoras en la aplicación del compuesto para sellar y también para permitir, lo más pronto posible, la reparación de los desperdicios del concreto.</w:t>
      </w:r>
    </w:p>
    <w:p w:rsidR="004F6466" w:rsidRPr="00B1610E" w:rsidRDefault="004F6466" w:rsidP="004F6466">
      <w:pPr>
        <w:spacing w:line="276" w:lineRule="auto"/>
        <w:jc w:val="both"/>
        <w:rPr>
          <w:rFonts w:ascii="Arial Narrow" w:hAnsi="Arial Narrow"/>
        </w:rPr>
      </w:pPr>
      <w:r w:rsidRPr="00B1610E">
        <w:rPr>
          <w:rFonts w:ascii="Arial Narrow" w:hAnsi="Arial Narrow"/>
        </w:rPr>
        <w:t>Se deberán colocar tiras de relleno en los rincones de las formas para producir aristas achaflanadas en las esquinas del concreto permanentemente expuesto. Los rincones del concreto y las juntas moldeadas no necesitarán llevar chaflanes, salvo que en los planos del proyecto así se indique o que lo ordenes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Los limites de tolerancia especificados en estas especificaciones son para el concreto terminado y no para los moldes. El uso de vibradores exige el empleo de formas más estancadas y más resistentes que cuando se usan métodos de compactación a mano.</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Las formas de concreto se medirán en metros cuadrados, con aproximación de un decimal. Al efecto, se medirán directamente en su estructura las superficies de concreto que fueron cubiertas por las formas al tiempo que estuvieron en contacto con las formas empleadas, es decir por áreas de contacto.</w:t>
      </w:r>
    </w:p>
    <w:p w:rsidR="004F6466" w:rsidRPr="00B1610E" w:rsidRDefault="004F6466" w:rsidP="004F6466">
      <w:pPr>
        <w:spacing w:line="276" w:lineRule="auto"/>
        <w:jc w:val="both"/>
        <w:rPr>
          <w:rFonts w:ascii="Arial Narrow" w:hAnsi="Arial Narrow"/>
        </w:rPr>
      </w:pPr>
      <w:r w:rsidRPr="00B1610E">
        <w:rPr>
          <w:rFonts w:ascii="Arial Narrow" w:hAnsi="Arial Narrow"/>
        </w:rPr>
        <w:t>El precio unitario incluye: que el Contratista proporcione la madera (NO ES SUMINISTRO) y considere su reposición en función de los usos y las reparaciones así como el tiempo que necesariamente debe permanecer hasta que el concreto tenga la resistencia necesaria para soportar su peso propio y las cargas vivas a que pueda estar sujeto; en esta madera se debe contemplar la obra falsa y andamios necesarios. Incluye también el suministro de los materiales complementarios, la mano de obra y el equipo necesario.</w:t>
      </w:r>
    </w:p>
    <w:p w:rsidR="004F6466" w:rsidRPr="00B1610E" w:rsidRDefault="004F6466" w:rsidP="004F6466">
      <w:pPr>
        <w:spacing w:line="276" w:lineRule="auto"/>
        <w:jc w:val="both"/>
        <w:rPr>
          <w:rFonts w:ascii="Arial Narrow" w:hAnsi="Arial Narrow"/>
        </w:rPr>
      </w:pPr>
      <w:r w:rsidRPr="00B1610E">
        <w:rPr>
          <w:rFonts w:ascii="Arial Narrow" w:hAnsi="Arial Narrow"/>
        </w:rPr>
        <w:t>No se medirán para fines de pago las superficies de formas empleadas para confinar concreto que debió haber sido vaciado directamente contra la excavación y que requirió el uso de formas por sobreexcavaciones u otras causas imputables al Contratista, ni tampoco las superficies de formas empleadas fuera de las líneas y niveles del proyecto y/o que ordene el Supervisor.</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SUMINISTRO Y COLOCACION DE ACERO DE REFUERZO.</w:t>
      </w:r>
    </w:p>
    <w:p w:rsidR="004F6466" w:rsidRPr="00B1610E" w:rsidRDefault="004F6466" w:rsidP="004F6466">
      <w:pPr>
        <w:spacing w:line="276" w:lineRule="auto"/>
        <w:jc w:val="both"/>
        <w:rPr>
          <w:rFonts w:ascii="Arial Narrow" w:hAnsi="Arial Narrow"/>
          <w:b/>
        </w:rPr>
      </w:pPr>
      <w:r w:rsidRPr="00B1610E">
        <w:rPr>
          <w:rFonts w:ascii="Arial Narrow" w:hAnsi="Arial Narrow"/>
          <w:b/>
        </w:rPr>
        <w:t>D090A, B Y C.</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suministro y colocación de fierro de refuerzo al conjunto de operaciones necesarias para cortar, doblar, formar ganchos y colocar las varillas de fierro de refuerzo utilizadas para la formación de concreto reforzado.</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El fierro de refuerzo que proporcione la Secretaria de Comunicaciones y Obras Públicas para la construcción de estructuras de concreto reforzado ó el que en su caso deba proporcionar el Contratista, deberá llenar los requisitos señalados para ese material en la Norma B-6 1955 de la Dirección General de Normas.</w:t>
      </w:r>
    </w:p>
    <w:p w:rsidR="004F6466" w:rsidRPr="00B1610E" w:rsidRDefault="004F6466" w:rsidP="004F6466">
      <w:pPr>
        <w:spacing w:line="276" w:lineRule="auto"/>
        <w:jc w:val="both"/>
        <w:rPr>
          <w:rFonts w:ascii="Arial Narrow" w:hAnsi="Arial Narrow"/>
        </w:rPr>
      </w:pPr>
      <w:r w:rsidRPr="00B1610E">
        <w:rPr>
          <w:rFonts w:ascii="Arial Narrow" w:hAnsi="Arial Narrow"/>
        </w:rPr>
        <w:t>La varilla de alta resistencia deberá satisfacer los requisitos señalados para ella en las Normas A-431 y A-432 de la ASTM</w:t>
      </w:r>
    </w:p>
    <w:p w:rsidR="004F6466" w:rsidRPr="00B1610E" w:rsidRDefault="004F6466" w:rsidP="004F6466">
      <w:pPr>
        <w:spacing w:line="276" w:lineRule="auto"/>
        <w:jc w:val="both"/>
        <w:rPr>
          <w:rFonts w:ascii="Arial Narrow" w:hAnsi="Arial Narrow"/>
        </w:rPr>
      </w:pPr>
      <w:r w:rsidRPr="00B1610E">
        <w:rPr>
          <w:rFonts w:ascii="Arial Narrow" w:hAnsi="Arial Narrow"/>
        </w:rPr>
        <w:t>El fierro de refuerzo deberá ser enderezado en la forma adecuada, previamente a su empleo en las estructuras.</w:t>
      </w:r>
    </w:p>
    <w:p w:rsidR="004F6466" w:rsidRPr="00B1610E" w:rsidRDefault="004F6466" w:rsidP="004F6466">
      <w:pPr>
        <w:spacing w:line="276" w:lineRule="auto"/>
        <w:jc w:val="both"/>
        <w:rPr>
          <w:rFonts w:ascii="Arial Narrow" w:hAnsi="Arial Narrow"/>
        </w:rPr>
      </w:pPr>
      <w:r w:rsidRPr="00B1610E">
        <w:rPr>
          <w:rFonts w:ascii="Arial Narrow" w:hAnsi="Arial Narrow"/>
        </w:rPr>
        <w:t>Las distancias a que deban colocarse las varillas de refuerzo que se indiquen en los planos, serán considerados de centro a centro, salvo que específicamente se indique otra cosa; la posición exacta, el traslape, el tamaño y la forma de las varillas, deberá ser las que se consigan en los planos o las que ordene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Antes de proceder a su colocación, las superficies de las varillas y de los soportes metálicos de éstas, deberán limpiarse de óxido, polvo, grasa u otras substancias y deberán mantenerse en estas condiciones hasta que queden ahogadas en el concreto.</w:t>
      </w:r>
    </w:p>
    <w:p w:rsidR="004F6466" w:rsidRPr="00B1610E" w:rsidRDefault="004F6466" w:rsidP="004F6466">
      <w:pPr>
        <w:spacing w:line="276" w:lineRule="auto"/>
        <w:jc w:val="both"/>
        <w:rPr>
          <w:rFonts w:ascii="Arial Narrow" w:hAnsi="Arial Narrow"/>
        </w:rPr>
      </w:pPr>
      <w:r w:rsidRPr="00B1610E">
        <w:rPr>
          <w:rFonts w:ascii="Arial Narrow" w:hAnsi="Arial Narrow"/>
        </w:rPr>
        <w:t>Las varillas deberán ser colocadas y aseguradas exactamente en su lugar, por medio de soportes metálicos, etc., de manera que no sufran movimientos durante el vaciado del concreto y hasta el fraguado inicial de éste. Se deberá tener el cuidado necesarios para aprovechar de la mejor manera la longitud de las varillas de refuerzo.</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MEDICION Y PAGO.-  La cuantificación se hará por kilogramo colocado con aproximación a la unidad; quedando incluido en el precio: mermas, desperdicios, descalibres, sobrantes; así como alambre y silletas necesarias para su instalación. Considerando como máximo el peso teórico tabulado según el diámetro de la varilla.</w:t>
      </w:r>
    </w:p>
    <w:p w:rsidR="004F6466" w:rsidRPr="00B1610E" w:rsidRDefault="004F6466" w:rsidP="004F6466">
      <w:pPr>
        <w:spacing w:line="276" w:lineRule="auto"/>
        <w:jc w:val="both"/>
        <w:rPr>
          <w:rFonts w:ascii="Arial Narrow" w:hAnsi="Arial Narrow"/>
        </w:rPr>
      </w:pPr>
      <w:r w:rsidRPr="00B1610E">
        <w:rPr>
          <w:rFonts w:ascii="Arial Narrow" w:hAnsi="Arial Narrow"/>
        </w:rPr>
        <w:t>En el caso de que el acero lo proporcione la Secretaria de Comunicaciones y Obras Públicas; la carga, acarreo y descarga al sitio de la obra se hará por separado.</w:t>
      </w:r>
    </w:p>
    <w:p w:rsidR="004F6466" w:rsidRPr="00B1610E" w:rsidRDefault="004F6466" w:rsidP="004F6466">
      <w:pPr>
        <w:spacing w:line="276" w:lineRule="auto"/>
        <w:jc w:val="both"/>
        <w:rPr>
          <w:rFonts w:ascii="Arial Narrow" w:hAnsi="Arial Narrow"/>
        </w:rPr>
      </w:pPr>
      <w:r w:rsidRPr="00B1610E">
        <w:rPr>
          <w:rFonts w:ascii="Arial Narrow" w:hAnsi="Arial Narrow"/>
        </w:rPr>
        <w:t>Cuando el suministro lo realice el contratista, deberá incluir los fletes totales; las maniobras y manejos locales hasta dejarlo en el sitio de la obra.</w:t>
      </w:r>
    </w:p>
    <w:p w:rsidR="004F6466" w:rsidRPr="00B1610E" w:rsidRDefault="004F6466" w:rsidP="004F6466">
      <w:pPr>
        <w:spacing w:line="276" w:lineRule="auto"/>
        <w:jc w:val="both"/>
        <w:rPr>
          <w:rFonts w:ascii="Arial Narrow" w:hAnsi="Arial Narrow"/>
        </w:rPr>
      </w:pPr>
      <w:r w:rsidRPr="00B1610E">
        <w:rPr>
          <w:rFonts w:ascii="Arial Narrow" w:hAnsi="Arial Narrow"/>
        </w:rPr>
        <w:t>En ambos casos el contratista proporcionará la mano de obra, el equipo y la herramienta necesaria.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De manera especial debe contemplar cuando la varilla sea de </w:t>
      </w:r>
      <w:smartTag w:uri="urn:schemas-microsoft-com:office:smarttags" w:element="metricconverter">
        <w:smartTagPr>
          <w:attr w:name="ProductID" w:val="1”"/>
        </w:smartTagPr>
        <w:r w:rsidRPr="00B1610E">
          <w:rPr>
            <w:rFonts w:ascii="Arial Narrow" w:hAnsi="Arial Narrow"/>
          </w:rPr>
          <w:t>1”</w:t>
        </w:r>
      </w:smartTag>
      <w:r w:rsidRPr="00B1610E">
        <w:rPr>
          <w:rFonts w:ascii="Arial Narrow" w:hAnsi="Arial Narrow"/>
        </w:rPr>
        <w:t xml:space="preserve"> de diámetro o mayor ya que no irá traslapada sino soldada a tope, cumpliendo los requisitos de soldadura.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SUMINISTRO Y COLOCACION DE MALLA ELECTROSOLDA.</w:t>
      </w:r>
    </w:p>
    <w:p w:rsidR="004F6466" w:rsidRPr="00B1610E" w:rsidRDefault="004F6466" w:rsidP="004F6466">
      <w:pPr>
        <w:spacing w:line="276" w:lineRule="auto"/>
        <w:jc w:val="both"/>
        <w:rPr>
          <w:rFonts w:ascii="Arial Narrow" w:hAnsi="Arial Narrow"/>
          <w:b/>
        </w:rPr>
      </w:pPr>
      <w:r w:rsidRPr="00B1610E">
        <w:rPr>
          <w:rFonts w:ascii="Arial Narrow" w:hAnsi="Arial Narrow"/>
          <w:b/>
        </w:rPr>
        <w:t>D091A al C.</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DEFINICION Y EJECUCION.- Se entenderá por malla electrosoldada a la estructura formada a base de retícula de separación variable utilizando alambre de diferentes calibres, con fatiga de ruptura mínima de 5800 kg/cm2., y límite elástico de 5000 kg/cm2. Los alambres deben estar soldados bajo control eléctrico de presión y calor, lo que garantizará un a soldadura resistente en todos los cruces.</w:t>
      </w:r>
    </w:p>
    <w:p w:rsidR="004F6466" w:rsidRPr="00B1610E" w:rsidRDefault="004F6466" w:rsidP="004F6466">
      <w:pPr>
        <w:spacing w:line="276" w:lineRule="auto"/>
        <w:jc w:val="both"/>
        <w:rPr>
          <w:rFonts w:ascii="Arial Narrow" w:hAnsi="Arial Narrow"/>
        </w:rPr>
      </w:pPr>
      <w:r w:rsidRPr="00B1610E">
        <w:rPr>
          <w:rFonts w:ascii="Arial Narrow" w:hAnsi="Arial Narrow"/>
        </w:rPr>
        <w:t>La nomenclatura usual para designar las características de la malla, esta basada en cuatro números; el primero de los cuales indica la separación en pulgadas del alambre longitudinal; el segundo número la separación en pulgadas al alambre transversal; el tercer número indica el calibre del alambre longitudinal, y finalmente el cuarto número indica el calibre del alambre transversal.</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MEDICION Y PAGO.- La cuantificación se hará por metro cuadrado; tomando como base las características de la malla, y de acuerdo al proyecto prefijado. Se incluyen en éste concepto las mermas, fletes y desperdicios, así como los separadores que se requieran y la mano de obra para cortar y colocar.</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APLANADOS Y EMBOQUILLADO.</w:t>
      </w:r>
    </w:p>
    <w:p w:rsidR="004F6466" w:rsidRPr="00B1610E" w:rsidRDefault="004F6466" w:rsidP="004F6466">
      <w:pPr>
        <w:spacing w:line="276" w:lineRule="auto"/>
        <w:jc w:val="both"/>
        <w:rPr>
          <w:rFonts w:ascii="Arial Narrow" w:hAnsi="Arial Narrow"/>
          <w:b/>
        </w:rPr>
      </w:pPr>
      <w:r w:rsidRPr="00B1610E">
        <w:rPr>
          <w:rFonts w:ascii="Arial Narrow" w:hAnsi="Arial Narrow"/>
          <w:b/>
        </w:rPr>
        <w:t>D100A AL C.</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Aplanado es la obra de albañilería consistente en la aplicación de un mortero sobre la superficie de repellado para finarlas y protegerlas de la acción del intemperismo y con fines decorativos.</w:t>
      </w:r>
    </w:p>
    <w:p w:rsidR="004F6466" w:rsidRPr="00B1610E" w:rsidRDefault="004F6466" w:rsidP="004F6466">
      <w:pPr>
        <w:spacing w:line="276" w:lineRule="auto"/>
        <w:jc w:val="both"/>
        <w:rPr>
          <w:rFonts w:ascii="Arial Narrow" w:hAnsi="Arial Narrow"/>
        </w:rPr>
      </w:pPr>
      <w:r w:rsidRPr="00B1610E">
        <w:rPr>
          <w:rFonts w:ascii="Arial Narrow" w:hAnsi="Arial Narrow"/>
        </w:rPr>
        <w:t>El proporcionamiento del mortero será el especificado en el proyecto y/o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Previamente a la aplicación del aplanado las superficies de los muros se humedecerán a fin de evitar pérdidas de agua en la masa del mortero.</w:t>
      </w:r>
    </w:p>
    <w:p w:rsidR="004F6466" w:rsidRPr="00B1610E" w:rsidRDefault="004F6466" w:rsidP="004F6466">
      <w:pPr>
        <w:spacing w:line="276" w:lineRule="auto"/>
        <w:jc w:val="both"/>
        <w:rPr>
          <w:rFonts w:ascii="Arial Narrow" w:hAnsi="Arial Narrow"/>
        </w:rPr>
      </w:pPr>
      <w:r w:rsidRPr="00B1610E">
        <w:rPr>
          <w:rFonts w:ascii="Arial Narrow" w:hAnsi="Arial Narrow"/>
        </w:rPr>
        <w:t>Cuando se trate de aplanados sobre superficies de concreto, éstas deberán de picarse y humedecerse previamente a la aplicación del mortero para el aplanado.</w:t>
      </w:r>
    </w:p>
    <w:p w:rsidR="004F6466" w:rsidRPr="00B1610E" w:rsidRDefault="004F6466" w:rsidP="004F6466">
      <w:pPr>
        <w:spacing w:line="276" w:lineRule="auto"/>
        <w:jc w:val="both"/>
        <w:rPr>
          <w:rFonts w:ascii="Arial Narrow" w:hAnsi="Arial Narrow"/>
        </w:rPr>
      </w:pPr>
      <w:r w:rsidRPr="00B1610E">
        <w:rPr>
          <w:rFonts w:ascii="Arial Narrow" w:hAnsi="Arial Narrow"/>
        </w:rPr>
        <w:t>La ejecución de los aplanados será realizada empleando una llana metálica, o cualquier otra herramienta, a plomo y regla y a los espesores del proyecto, teniendo especial cuidado de que los repellados aplicados previamente a los lienzos de los muros ó en las superficies de concreto se encuentren todavía húmedos.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La medición de superficies aplanadas se hará en metros cuadrados, con aproximación de un décimo de acuerdo con los materiales y proporcionamientos; al efecto se medirán directamente en la obra las superficies aplanadas según el proyecto y/o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Los emboquillados se ejecutarán bajo las mismas normas y pagarán por metro lineal. Se incluye el suministro de todos los materiales en obra, con mermas, desperdicios, fletes, andamios, mano de obra y equipo.</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POSTES Y ALAMBRADOS CON TODOS LOS MATERIALES; SUMINISTRO Y COLOCACIÓN.</w:t>
      </w:r>
    </w:p>
    <w:p w:rsidR="004F6466" w:rsidRPr="00B1610E" w:rsidRDefault="004F6466" w:rsidP="004F6466">
      <w:pPr>
        <w:spacing w:line="276" w:lineRule="auto"/>
        <w:jc w:val="both"/>
        <w:rPr>
          <w:rFonts w:ascii="Arial Narrow" w:hAnsi="Arial Narrow"/>
          <w:b/>
        </w:rPr>
      </w:pPr>
      <w:r w:rsidRPr="00B1610E">
        <w:rPr>
          <w:rFonts w:ascii="Arial Narrow" w:hAnsi="Arial Narrow"/>
          <w:b/>
        </w:rPr>
        <w:t>D120.A AL K.</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Por estos conceptos de trabajo el Contratista se obliga a suministrar todo el material, equipo y mano de obra necesarios, para construir e instalar la cerca de malla ciclónica de acuerdo con los datos del proyecto y/o las órdenes del Supervisor. Siendo por unidad de obra terminada; aunque para efecto de pago se hayan dividido en varios conceptos.</w:t>
      </w:r>
    </w:p>
    <w:p w:rsidR="004F6466" w:rsidRPr="00B1610E" w:rsidRDefault="004F6466" w:rsidP="004F6466">
      <w:pPr>
        <w:spacing w:line="276" w:lineRule="auto"/>
        <w:jc w:val="both"/>
        <w:rPr>
          <w:rFonts w:ascii="Arial Narrow" w:hAnsi="Arial Narrow"/>
        </w:rPr>
      </w:pPr>
      <w:r w:rsidRPr="00B1610E">
        <w:rPr>
          <w:rFonts w:ascii="Arial Narrow" w:hAnsi="Arial Narrow"/>
        </w:rPr>
        <w:t>Dentro de los precios unitarios se incluyen todos los cargos por el suministro en lugar preciso de los trabajos de todos los materiales, los postes, barras, retenidas, alambre y demás accesorios de sujeción; asimismo se incluye la excavación necesaria para la colocación de los postes la fabricación y colocación del concreto para las bases de los postes; incluyéndose el suministro de los agregados pétreos, agua y cemento.</w:t>
      </w:r>
    </w:p>
    <w:p w:rsidR="004F6466" w:rsidRPr="00B1610E" w:rsidRDefault="004F6466" w:rsidP="004F6466">
      <w:pPr>
        <w:spacing w:line="276" w:lineRule="auto"/>
        <w:jc w:val="both"/>
        <w:rPr>
          <w:rFonts w:ascii="Arial Narrow" w:hAnsi="Arial Narrow"/>
        </w:rPr>
      </w:pPr>
      <w:r w:rsidRPr="00B1610E">
        <w:rPr>
          <w:rFonts w:ascii="Arial Narrow" w:hAnsi="Arial Narrow"/>
        </w:rPr>
        <w:t>Los postes de equina y terminales podrán tener un diámetro exterior de 3" Cd.ST.</w:t>
      </w:r>
    </w:p>
    <w:p w:rsidR="004F6466" w:rsidRPr="00B1610E" w:rsidRDefault="004F6466" w:rsidP="004F6466">
      <w:pPr>
        <w:spacing w:line="276" w:lineRule="auto"/>
        <w:jc w:val="both"/>
        <w:rPr>
          <w:rFonts w:ascii="Arial Narrow" w:hAnsi="Arial Narrow"/>
        </w:rPr>
      </w:pPr>
      <w:r w:rsidRPr="00B1610E">
        <w:rPr>
          <w:rFonts w:ascii="Arial Narrow" w:hAnsi="Arial Narrow"/>
        </w:rPr>
        <w:t>Los postes de línea podrán tener un diámetro exterior de 2" Cd.ST. El espaciamiento entre los postes no deberá exceder de 3.0 (tres) metros de centro a centro.</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Las barras de la parte superior y las retenidas horizontales deberán ser de un diámetro exterior de 42.0 (cuarenta y dos) milímetros Cd.ST. y galvanizados. Las barras superiores deberán pasar através de la base de las capuchas de púas para formar un refuerzo continuo de extremo a extremo de 40.0 (cuarenta) milímetros.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La malla deberá ser de alambre de acero calibres 10 y 8; con la abertura de 55 X </w:t>
      </w:r>
      <w:smartTag w:uri="urn:schemas-microsoft-com:office:smarttags" w:element="metricconverter">
        <w:smartTagPr>
          <w:attr w:name="ProductID" w:val="55 mil￭metros"/>
        </w:smartTagPr>
        <w:r w:rsidRPr="00B1610E">
          <w:rPr>
            <w:rFonts w:ascii="Arial Narrow" w:hAnsi="Arial Narrow"/>
          </w:rPr>
          <w:t>55 milímetros</w:t>
        </w:r>
      </w:smartTag>
      <w:r w:rsidRPr="00B1610E">
        <w:rPr>
          <w:rFonts w:ascii="Arial Narrow" w:hAnsi="Arial Narrow"/>
        </w:rPr>
        <w:t xml:space="preserve"> y la altura según proyecto. Galvanizado o forrada con P.V.C.</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La malla deberá sujetarse a los postes de línea a intervalos no mayores de </w:t>
      </w:r>
      <w:smartTag w:uri="urn:schemas-microsoft-com:office:smarttags" w:element="metricconverter">
        <w:smartTagPr>
          <w:attr w:name="ProductID" w:val="35.0 cent￭metros"/>
        </w:smartTagPr>
        <w:r w:rsidRPr="00B1610E">
          <w:rPr>
            <w:rFonts w:ascii="Arial Narrow" w:hAnsi="Arial Narrow"/>
          </w:rPr>
          <w:t>35.0 centímetros</w:t>
        </w:r>
      </w:smartTag>
      <w:r w:rsidRPr="00B1610E">
        <w:rPr>
          <w:rFonts w:ascii="Arial Narrow" w:hAnsi="Arial Narrow"/>
        </w:rPr>
        <w:t xml:space="preserve">, con alambres de unión de calibre n° 10 o bandas de malla a la barra superior con intervalos de no más </w:t>
      </w:r>
      <w:smartTag w:uri="urn:schemas-microsoft-com:office:smarttags" w:element="metricconverter">
        <w:smartTagPr>
          <w:attr w:name="ProductID" w:val="60 cent￭metros"/>
        </w:smartTagPr>
        <w:r w:rsidRPr="00B1610E">
          <w:rPr>
            <w:rFonts w:ascii="Arial Narrow" w:hAnsi="Arial Narrow"/>
          </w:rPr>
          <w:t>60 centímetros</w:t>
        </w:r>
      </w:smartTag>
      <w:r w:rsidRPr="00B1610E">
        <w:rPr>
          <w:rFonts w:ascii="Arial Narrow" w:hAnsi="Arial Narrow"/>
        </w:rPr>
        <w:t xml:space="preserve">, con alambre de unión de calibre No. 12 ó bandas de malla. Deberá proveerse de alambre de tensión de resortes espiral calibre No. 7 entre los postes, en la parte inferior de la malla; asimismo deberá sujetarse a los alambres de tensión a intervalos de no más de </w:t>
      </w:r>
      <w:smartTag w:uri="urn:schemas-microsoft-com:office:smarttags" w:element="metricconverter">
        <w:smartTagPr>
          <w:attr w:name="ProductID" w:val="60 cent￭metros"/>
        </w:smartTagPr>
        <w:r w:rsidRPr="00B1610E">
          <w:rPr>
            <w:rFonts w:ascii="Arial Narrow" w:hAnsi="Arial Narrow"/>
          </w:rPr>
          <w:t>60 centímetros</w:t>
        </w:r>
      </w:smartTag>
      <w:r w:rsidRPr="00B1610E">
        <w:rPr>
          <w:rFonts w:ascii="Arial Narrow" w:hAnsi="Arial Narrow"/>
        </w:rPr>
        <w:t>.</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Los brazos de extensión para alambre de púas deberán ser de acero prensado en todos los postes intermedio y se usarán extensiones del mismo material en postes de quina o postes puntal. Deberán sujetarse de manera segura tres alambres de púas en cada brazo. El alambre de púas deberá estar a </w:t>
      </w:r>
      <w:smartTag w:uri="urn:schemas-microsoft-com:office:smarttags" w:element="metricconverter">
        <w:smartTagPr>
          <w:attr w:name="ProductID" w:val="30 cent￭metros"/>
        </w:smartTagPr>
        <w:r w:rsidRPr="00B1610E">
          <w:rPr>
            <w:rFonts w:ascii="Arial Narrow" w:hAnsi="Arial Narrow"/>
          </w:rPr>
          <w:t>30 centímetros</w:t>
        </w:r>
      </w:smartTag>
      <w:r w:rsidRPr="00B1610E">
        <w:rPr>
          <w:rFonts w:ascii="Arial Narrow" w:hAnsi="Arial Narrow"/>
        </w:rPr>
        <w:t xml:space="preserve"> sobre la malla. Los brazos de extensión en las puertas y en la posición vertical, todos los demás brazos de extensión deberá estar inclinados hacia adentro.</w:t>
      </w:r>
    </w:p>
    <w:p w:rsidR="004F6466" w:rsidRPr="00B1610E" w:rsidRDefault="004F6466" w:rsidP="004F6466">
      <w:pPr>
        <w:spacing w:line="276" w:lineRule="auto"/>
        <w:jc w:val="both"/>
        <w:rPr>
          <w:rFonts w:ascii="Arial Narrow" w:hAnsi="Arial Narrow"/>
        </w:rPr>
      </w:pPr>
      <w:r w:rsidRPr="00B1610E">
        <w:rPr>
          <w:rFonts w:ascii="Arial Narrow" w:hAnsi="Arial Narrow"/>
        </w:rPr>
        <w:t>La malla de alambre de púas y tubos para postes, etc., deben cumplir el requisito de galvanizado por imersión en calibre de acuerdo a las especificaciones de la ASTM designaciones A-116, A-121.</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Los postes de esquina, puntal y de línea deberán ahogarse en un muerto de concreto, de diámetro de </w:t>
      </w:r>
      <w:smartTag w:uri="urn:schemas-microsoft-com:office:smarttags" w:element="metricconverter">
        <w:smartTagPr>
          <w:attr w:name="ProductID" w:val="30 cent￭metros"/>
        </w:smartTagPr>
        <w:r w:rsidRPr="00B1610E">
          <w:rPr>
            <w:rFonts w:ascii="Arial Narrow" w:hAnsi="Arial Narrow"/>
          </w:rPr>
          <w:t>30 centímetros</w:t>
        </w:r>
      </w:smartTag>
      <w:r w:rsidRPr="00B1610E">
        <w:rPr>
          <w:rFonts w:ascii="Arial Narrow" w:hAnsi="Arial Narrow"/>
        </w:rPr>
        <w:t>.</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La valuación de los conceptos 4120.01 al 4120.10 se harán en función de cada uno de los enunciados, utilizándose las unidades señaladas pudiendo ser piezas, metro lineal ó metro cuadrado. En todos los casos incluyen los suministros con desperdicios, acarreos, fletes y colocación conforme a las líneas y niveles que el proyecto señale.</w:t>
      </w:r>
    </w:p>
    <w:p w:rsidR="004F6466" w:rsidRPr="00B1610E" w:rsidRDefault="004F6466" w:rsidP="004F6466">
      <w:pPr>
        <w:spacing w:line="276" w:lineRule="auto"/>
        <w:jc w:val="both"/>
        <w:rPr>
          <w:rFonts w:ascii="Arial Narrow" w:hAnsi="Arial Narrow"/>
        </w:rPr>
      </w:pPr>
      <w:r w:rsidRPr="00B1610E">
        <w:rPr>
          <w:rFonts w:ascii="Arial Narrow" w:hAnsi="Arial Narrow"/>
        </w:rPr>
        <w:t>En caso de los postes, se incluye la excavación, el concreto, el relleno, la nivelación y colocación del poste.</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ALAMBRE DE PÚAS PARA CERCA.</w:t>
      </w:r>
    </w:p>
    <w:p w:rsidR="004F6466" w:rsidRPr="00B1610E" w:rsidRDefault="004F6466" w:rsidP="004F6466">
      <w:pPr>
        <w:spacing w:line="276" w:lineRule="auto"/>
        <w:jc w:val="both"/>
        <w:rPr>
          <w:rFonts w:ascii="Arial Narrow" w:hAnsi="Arial Narrow"/>
          <w:b/>
        </w:rPr>
      </w:pPr>
      <w:r w:rsidRPr="00B1610E">
        <w:rPr>
          <w:rFonts w:ascii="Arial Narrow" w:hAnsi="Arial Narrow"/>
          <w:b/>
        </w:rPr>
        <w:t>D122D.</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En las obras de Agua Potable y Alcantarillado es necesario proteger con cercas de alambre algunas partes del sistema como zona de captación estaciones de bombeo plantas potabilizadoras etc., con el propósito de no permitir el acceso de personas ajenas a la operación; como de animales que podrían destruir algunas partes que constituyen las obras.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Comprende el suministro de alambre de púas que será del calibre numero 12 1/2 con 4 (cuatro) púas a cada </w:t>
      </w:r>
      <w:smartTag w:uri="urn:schemas-microsoft-com:office:smarttags" w:element="metricconverter">
        <w:smartTagPr>
          <w:attr w:name="ProductID" w:val="76 mil￭metros"/>
        </w:smartTagPr>
        <w:r w:rsidRPr="00B1610E">
          <w:rPr>
            <w:rFonts w:ascii="Arial Narrow" w:hAnsi="Arial Narrow"/>
          </w:rPr>
          <w:t>76 milímetros</w:t>
        </w:r>
      </w:smartTag>
      <w:r w:rsidRPr="00B1610E">
        <w:rPr>
          <w:rFonts w:ascii="Arial Narrow" w:hAnsi="Arial Narrow"/>
        </w:rPr>
        <w:t>.</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Se medirá y pagará al Contratista en metros lineales con aproximación al décimo, la cantidad de metros colocados directamente en la obra.</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No se considerará para fines de pago la cantidad de obra ejecutada por el Contratista fuera de los lineamientos fijados en el proyecto y/o por el Supervisor, o que no cumplan con la calidad de los materiales que fueron especificados.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ACABADOS DE AZOTEAS.</w:t>
      </w:r>
    </w:p>
    <w:p w:rsidR="004F6466" w:rsidRPr="00B1610E" w:rsidRDefault="004F6466" w:rsidP="004F6466">
      <w:pPr>
        <w:spacing w:line="276" w:lineRule="auto"/>
        <w:jc w:val="both"/>
        <w:rPr>
          <w:rFonts w:ascii="Arial Narrow" w:hAnsi="Arial Narrow"/>
          <w:b/>
        </w:rPr>
      </w:pPr>
      <w:r w:rsidRPr="00B1610E">
        <w:rPr>
          <w:rFonts w:ascii="Arial Narrow" w:hAnsi="Arial Narrow"/>
          <w:b/>
        </w:rPr>
        <w:t>D130A AL E.</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Acabado de azoteas es el conjunto de obras de albañilería que ejecutará el Contratista, con la finalidad de impermeabilizar los techos y dar libre salida a las aguas de lluvia, para lo cual sobre los mismos se colocarán terrados, enladrillados y/o chaflanes, según los señalado en el proyecto y/o por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El terrado es un relleno que se coloca sobre los techos de concreto; podrá ser de tepetate, ripio de tezontle o cualquier otro material ligero según lo indique el proyecto y/o las órdenes del Supervisor; se construirá en tal forma que la pendiente mínima sea de 1 ½ % (uno y medio por ciento), y el espesor máximo de 22 (veintidós) centímetros, y que la distancia máxima de las bajadas al punto mas distante de la azotea sea de 15 (quince) metros.</w:t>
      </w:r>
    </w:p>
    <w:p w:rsidR="004F6466" w:rsidRPr="00B1610E" w:rsidRDefault="004F6466" w:rsidP="004F6466">
      <w:pPr>
        <w:spacing w:line="276" w:lineRule="auto"/>
        <w:jc w:val="both"/>
        <w:rPr>
          <w:rFonts w:ascii="Arial Narrow" w:hAnsi="Arial Narrow"/>
        </w:rPr>
      </w:pPr>
      <w:r w:rsidRPr="00B1610E">
        <w:rPr>
          <w:rFonts w:ascii="Arial Narrow" w:hAnsi="Arial Narrow"/>
        </w:rPr>
        <w:t>Independientemente del material que se utilice en la construcción de un terrado, éste deberá ser regado con agua, conformado y apisonado para lograr el mejor acomodamiento intergranular del material.</w:t>
      </w:r>
    </w:p>
    <w:p w:rsidR="004F6466" w:rsidRPr="00B1610E" w:rsidRDefault="004F6466" w:rsidP="004F6466">
      <w:pPr>
        <w:spacing w:line="276" w:lineRule="auto"/>
        <w:jc w:val="both"/>
        <w:rPr>
          <w:rFonts w:ascii="Arial Narrow" w:hAnsi="Arial Narrow"/>
        </w:rPr>
      </w:pPr>
      <w:r w:rsidRPr="00B1610E">
        <w:rPr>
          <w:rFonts w:ascii="Arial Narrow" w:hAnsi="Arial Narrow"/>
        </w:rPr>
        <w:t>Para el enladrillado se emplearán ladrillos nuevos, con bordes rectos y paralelos, con sus esquinas rectangulares afectando la forma de un prisma rectangular. Su estructura será compacta, homogénea y grano fino y en su composición no intervendrán sales solubles.</w:t>
      </w:r>
    </w:p>
    <w:p w:rsidR="004F6466" w:rsidRPr="00B1610E" w:rsidRDefault="004F6466" w:rsidP="004F6466">
      <w:pPr>
        <w:spacing w:line="276" w:lineRule="auto"/>
        <w:jc w:val="both"/>
        <w:rPr>
          <w:rFonts w:ascii="Arial Narrow" w:hAnsi="Arial Narrow"/>
        </w:rPr>
      </w:pPr>
      <w:r w:rsidRPr="00B1610E">
        <w:rPr>
          <w:rFonts w:ascii="Arial Narrow" w:hAnsi="Arial Narrow"/>
        </w:rPr>
        <w:t>Los ladrillos no deberán presentar imperfecciones que demeriten su resistencia, duración ó el aspecto. A la percusión producirán un sonido metálico. Todos lo ladrillos deberán ser aproximadamente del mismo color, sin chipotes, reventaduras o grietas.</w:t>
      </w:r>
    </w:p>
    <w:p w:rsidR="004F6466" w:rsidRPr="00B1610E" w:rsidRDefault="004F6466" w:rsidP="004F6466">
      <w:pPr>
        <w:spacing w:line="276" w:lineRule="auto"/>
        <w:jc w:val="both"/>
        <w:rPr>
          <w:rFonts w:ascii="Arial Narrow" w:hAnsi="Arial Narrow"/>
        </w:rPr>
      </w:pPr>
      <w:r w:rsidRPr="00B1610E">
        <w:rPr>
          <w:rFonts w:ascii="Arial Narrow" w:hAnsi="Arial Narrow"/>
        </w:rPr>
        <w:t>El enladrillado se tenderá sobre el terrado previo en forma de petatillo, asentado y junteado cada ladrillo por medio de mortero de cemento y arena en proporción de 1:5. El lecho superior del enladrillado deberá de quedar con la pendiente estipulada.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En las intersecciones de los planos formados por el enladrillado y los pretiles se construirán chaflanes de sección triangular de </w:t>
      </w:r>
      <w:smartTag w:uri="urn:schemas-microsoft-com:office:smarttags" w:element="metricconverter">
        <w:smartTagPr>
          <w:attr w:name="ProductID" w:val="10 cm"/>
        </w:smartTagPr>
        <w:r w:rsidRPr="00B1610E">
          <w:rPr>
            <w:rFonts w:ascii="Arial Narrow" w:hAnsi="Arial Narrow"/>
          </w:rPr>
          <w:t>10 cm</w:t>
        </w:r>
      </w:smartTag>
      <w:r w:rsidRPr="00B1610E">
        <w:rPr>
          <w:rFonts w:ascii="Arial Narrow" w:hAnsi="Arial Narrow"/>
        </w:rPr>
        <w:t xml:space="preserve"> de base por diez cm de altura. Los chaflanes serán construidos con pedacería de tabique colorado común recocido o ladrillo rojo unidos con mortero de cemento y arena en proporción de 1:3, dándose el acabado final con el mismo mortero para dejar superficie pulimentada. Cuando se requiera se construirán pretiles de tabique que deben cumplimentar con lo asentado en la Especificación 4020.</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Los terrados para techos de azotea serán medidos en metros cúbicos, con aproximación de un décimo, y al efecto se medirá directamente en la obra la superficie de terrado construido según el proyecto y/o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El enladrillado para techos de azotea será medido en metros cuadrados con aproximación de un décimo, y se determinará la superficie efectivamente enladrillada de acuerdo con el proyecto y/o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Los chaflanes construidos en el acabado de techos de azotea serán medidos en metros lineales con aproximación de un décimo, y al efecto se medirá directamente en la obra la longitud de los chaflanes efectivamente construidos según el proyecto y/o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Los pretiles serán medidos y pagados en metros cuadrados con base en el proyecto.</w:t>
      </w:r>
    </w:p>
    <w:p w:rsidR="004F6466" w:rsidRPr="00B1610E" w:rsidRDefault="004F6466" w:rsidP="004F6466">
      <w:pPr>
        <w:spacing w:line="276" w:lineRule="auto"/>
        <w:jc w:val="both"/>
        <w:rPr>
          <w:rFonts w:ascii="Arial Narrow" w:hAnsi="Arial Narrow"/>
        </w:rPr>
      </w:pPr>
      <w:r w:rsidRPr="00B1610E">
        <w:rPr>
          <w:rFonts w:ascii="Arial Narrow" w:hAnsi="Arial Narrow"/>
        </w:rPr>
        <w:t>En los precios unitarios señalados en el Contrato para los conceptos de acabado de azoteas quedarán incluidas todas las operaciones que deberán de realizar el Contratista para ejecutar los trabajos ordenados, así como el suministro de todos los materiales necesarios para ello, y la mano de obra y equipo.</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SUMINISTRO Y COLOCACION DE IMPERMEABILIZANTE INTEGRAL.</w:t>
      </w:r>
    </w:p>
    <w:p w:rsidR="004F6466" w:rsidRPr="00B1610E" w:rsidRDefault="004F6466" w:rsidP="004F6466">
      <w:pPr>
        <w:spacing w:line="276" w:lineRule="auto"/>
        <w:jc w:val="both"/>
        <w:rPr>
          <w:rFonts w:ascii="Arial Narrow" w:hAnsi="Arial Narrow"/>
          <w:b/>
        </w:rPr>
      </w:pPr>
      <w:r w:rsidRPr="00B1610E">
        <w:rPr>
          <w:rFonts w:ascii="Arial Narrow" w:hAnsi="Arial Narrow"/>
          <w:b/>
        </w:rPr>
        <w:t>D140A.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Comprende el suministro de un impermeabilizante integral aprobado por la CAED, cuyo fabricante sea de reconocida capacidad técnica, mismo que se adicionará al concreto durante su fabricación en la forma y proporción estipulada por el fabricante o aprobado por la CAED.</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En función del proporcionamiento aprobado, se pagará por kilo de impermeabilizante colocado; para tal efecto y de acuerdo con la cantidad utilizada se determinará el número de kilos, debiendo incluir fletes, maniobras de colocación y la mano de obra.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IMPERMEABILIZACIÓN DE AZOTEAS O SUPERFICIES.</w:t>
      </w:r>
    </w:p>
    <w:p w:rsidR="004F6466" w:rsidRPr="00B1610E" w:rsidRDefault="004F6466" w:rsidP="004F6466">
      <w:pPr>
        <w:spacing w:line="276" w:lineRule="auto"/>
        <w:jc w:val="both"/>
        <w:rPr>
          <w:rFonts w:ascii="Arial Narrow" w:hAnsi="Arial Narrow"/>
          <w:b/>
        </w:rPr>
      </w:pPr>
      <w:r w:rsidRPr="00B1610E">
        <w:rPr>
          <w:rFonts w:ascii="Arial Narrow" w:hAnsi="Arial Narrow"/>
          <w:b/>
        </w:rPr>
        <w:t>D140B.</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Impermeabilización es el trabajo que se ejecuta con la finalidad de proteger toda clase de construcción de la acción de la intemperie, así como del agua. Este trabajo consiste fundamentalmente en aplicar una primera capa de un sellador e imprimador; posteriormente un revestimiento impermeable en dos capas con membrana de refuerzo intermedio y finalmente un acabado protector.</w:t>
      </w:r>
    </w:p>
    <w:p w:rsidR="004F6466" w:rsidRPr="00B1610E" w:rsidRDefault="004F6466" w:rsidP="004F6466">
      <w:pPr>
        <w:spacing w:line="276" w:lineRule="auto"/>
        <w:jc w:val="both"/>
        <w:rPr>
          <w:rFonts w:ascii="Arial Narrow" w:hAnsi="Arial Narrow"/>
        </w:rPr>
      </w:pPr>
      <w:r w:rsidRPr="00B1610E">
        <w:rPr>
          <w:rFonts w:ascii="Arial Narrow" w:hAnsi="Arial Narrow"/>
        </w:rPr>
        <w:t>Todos estos materiales deben presentar cualidades impermeables adherentes y de penetración; garantizando totalmente la protección.</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Para efectos de pago este concepto se medirá en metros cuadrados, y se realizará directamente en la obra.</w:t>
      </w:r>
    </w:p>
    <w:p w:rsidR="004F6466" w:rsidRPr="00B1610E" w:rsidRDefault="004F6466" w:rsidP="004F6466">
      <w:pPr>
        <w:spacing w:line="276" w:lineRule="auto"/>
        <w:jc w:val="both"/>
        <w:rPr>
          <w:rFonts w:ascii="Arial Narrow" w:hAnsi="Arial Narrow"/>
        </w:rPr>
      </w:pPr>
      <w:r w:rsidRPr="00B1610E">
        <w:rPr>
          <w:rFonts w:ascii="Arial Narrow" w:hAnsi="Arial Narrow"/>
        </w:rPr>
        <w:t>El precio unitario comprende todos los materiales suministrados en obra, con mermas y desperdicios, colocación, así como la mano de obra y la limpieza final.</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SALIDA PARA CENTRO DE LUZ O CONTACTO.</w:t>
      </w:r>
    </w:p>
    <w:p w:rsidR="004F6466" w:rsidRPr="00B1610E" w:rsidRDefault="004F6466" w:rsidP="004F6466">
      <w:pPr>
        <w:spacing w:line="276" w:lineRule="auto"/>
        <w:jc w:val="both"/>
        <w:rPr>
          <w:rFonts w:ascii="Arial Narrow" w:hAnsi="Arial Narrow"/>
          <w:b/>
        </w:rPr>
      </w:pPr>
      <w:r w:rsidRPr="00B1610E">
        <w:rPr>
          <w:rFonts w:ascii="Arial Narrow" w:hAnsi="Arial Narrow"/>
          <w:b/>
        </w:rPr>
        <w:t>E010A AL H.</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instalación eléctrica el conjunto de conductores eléctricos, canalizaciones y accesorios de control y protección necesarios para interconectar una o varias fuentes de energía eléctrica con él o los aparatos receptores tales como lámparas, motores, aparatos de calefacción, aparatos de enfriamiento, elevadores, etc.</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Los materiales que sean empleados en las instalaciones de canalizaciones eléctricas señaladas en el proyecto y/o por el Supervisor, deberán ser nuevos, de primera calidad, producidos por acreditado fabricante.</w:t>
      </w:r>
    </w:p>
    <w:p w:rsidR="004F6466" w:rsidRPr="00B1610E" w:rsidRDefault="004F6466" w:rsidP="004F6466">
      <w:pPr>
        <w:spacing w:line="276" w:lineRule="auto"/>
        <w:jc w:val="both"/>
        <w:rPr>
          <w:rFonts w:ascii="Arial Narrow" w:hAnsi="Arial Narrow"/>
        </w:rPr>
      </w:pPr>
      <w:r w:rsidRPr="00B1610E">
        <w:rPr>
          <w:rFonts w:ascii="Arial Narrow" w:hAnsi="Arial Narrow"/>
        </w:rPr>
        <w:t>Los trabajos que ejecute el Contratista y los materiales que utilice en la instalación de canalizaciones eléctricas, deberán cumplir con los requisitos mínimos estipulados en el Reglamento de Obras e Instalaciones Eléctricas de la Secretaría de Industria y Comercio, con las modalidades y/o modificaciones vigentes.</w:t>
      </w:r>
    </w:p>
    <w:p w:rsidR="004F6466" w:rsidRPr="00B1610E" w:rsidRDefault="004F6466" w:rsidP="004F6466">
      <w:pPr>
        <w:spacing w:line="276" w:lineRule="auto"/>
        <w:jc w:val="both"/>
        <w:rPr>
          <w:rFonts w:ascii="Arial Narrow" w:hAnsi="Arial Narrow"/>
        </w:rPr>
      </w:pPr>
      <w:r w:rsidRPr="00B1610E">
        <w:rPr>
          <w:rFonts w:ascii="Arial Narrow" w:hAnsi="Arial Narrow"/>
        </w:rPr>
        <w:t>Los conductores y cables que se instalen en una canalización eléctrica deberán ser marcados con los colores o forma señalada por el proyecto y/o por las órdenes del Supervisor, a fin de facilitar su identificación.</w:t>
      </w:r>
    </w:p>
    <w:p w:rsidR="004F6466" w:rsidRPr="00B1610E" w:rsidRDefault="004F6466" w:rsidP="004F6466">
      <w:pPr>
        <w:spacing w:line="276" w:lineRule="auto"/>
        <w:jc w:val="both"/>
        <w:rPr>
          <w:rFonts w:ascii="Arial Narrow" w:hAnsi="Arial Narrow"/>
        </w:rPr>
      </w:pPr>
      <w:r w:rsidRPr="00B1610E">
        <w:rPr>
          <w:rFonts w:ascii="Arial Narrow" w:hAnsi="Arial Narrow"/>
        </w:rPr>
        <w:t>El Contratista hará las conexiones a tierra en las ubicaciones y forma que señale el proyecto y/o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Longitud libre de conductores en las salidas.- Deberá dejarse por lo menos una longitud de 15 (quince) centímetros de conductor disponible en cada caja de conexión para hacer la conexión de aparatos o dispositivos, exceptuando los conductores que pasen sin empalme, a través de la caja de conexión.</w:t>
      </w:r>
    </w:p>
    <w:p w:rsidR="004F6466" w:rsidRPr="00B1610E" w:rsidRDefault="004F6466" w:rsidP="004F6466">
      <w:pPr>
        <w:spacing w:line="276" w:lineRule="auto"/>
        <w:jc w:val="both"/>
        <w:rPr>
          <w:rFonts w:ascii="Arial Narrow" w:hAnsi="Arial Narrow"/>
        </w:rPr>
      </w:pPr>
      <w:r w:rsidRPr="00B1610E">
        <w:rPr>
          <w:rFonts w:ascii="Arial Narrow" w:hAnsi="Arial Narrow"/>
        </w:rPr>
        <w:t>Cajas.- Deberá instalarse una caja en cada salida o puntos de confluencia de conduits u otros ductos. Donde se cambie de una instalación en conduits o en cable con cubierta metálica a línea abierta, se deberá instalar una caja o una mufa.</w:t>
      </w:r>
    </w:p>
    <w:p w:rsidR="004F6466" w:rsidRPr="00B1610E" w:rsidRDefault="004F6466" w:rsidP="004F6466">
      <w:pPr>
        <w:spacing w:line="276" w:lineRule="auto"/>
        <w:jc w:val="both"/>
        <w:rPr>
          <w:rFonts w:ascii="Arial Narrow" w:hAnsi="Arial Narrow"/>
        </w:rPr>
      </w:pPr>
      <w:r w:rsidRPr="00B1610E">
        <w:rPr>
          <w:rFonts w:ascii="Arial Narrow" w:hAnsi="Arial Narrow"/>
        </w:rPr>
        <w:t>Número de conductores en ductos.- En general, al instalar conductores en ductos deberá quedar suficiente espacio libre para colocarlos o removerlos con facilidad y para disipar el calor que se produzca, sin dañar el aislamiento de los mismos. El proyecto y/o Supervisor indicará en cada caso el número de conductores permitidos en un mismo ducto.</w:t>
      </w:r>
    </w:p>
    <w:p w:rsidR="004F6466" w:rsidRPr="00B1610E" w:rsidRDefault="004F6466" w:rsidP="004F6466">
      <w:pPr>
        <w:spacing w:line="276" w:lineRule="auto"/>
        <w:jc w:val="both"/>
        <w:rPr>
          <w:rFonts w:ascii="Arial Narrow" w:hAnsi="Arial Narrow"/>
        </w:rPr>
      </w:pPr>
      <w:r w:rsidRPr="00B1610E">
        <w:rPr>
          <w:rFonts w:ascii="Arial Narrow" w:hAnsi="Arial Narrow"/>
        </w:rPr>
        <w:t>Las canalizaciones de tubo conduit metálico que se construyan dé acuerdo con lo señalado en el proyecto y/o las órdenes del Supervisor, deberán sujetarse a lo estipulado en el artículo 17 del Reglamento de Obras e Instalaciones eléctricas con las modificaciones o modalidades vigentes dictadas por la Dirección General de Electricidad dependiente de la Secretaría de Industria y Comercio.</w:t>
      </w:r>
    </w:p>
    <w:p w:rsidR="004F6466" w:rsidRPr="00B1610E" w:rsidRDefault="004F6466" w:rsidP="004F6466">
      <w:pPr>
        <w:spacing w:line="276" w:lineRule="auto"/>
        <w:jc w:val="both"/>
        <w:rPr>
          <w:rFonts w:ascii="Arial Narrow" w:hAnsi="Arial Narrow"/>
        </w:rPr>
      </w:pPr>
      <w:r w:rsidRPr="00B1610E">
        <w:rPr>
          <w:rFonts w:ascii="Arial Narrow" w:hAnsi="Arial Narrow"/>
        </w:rPr>
        <w:t>El tubo conduit metálico puede usarse en canalizaciones visibles u ocultas. En el caso de canalizaciones ocultas el tubo conduit, así como las cajas de conexión, podrán colocarse ahogadas en concreto. El Contratista labrará (canalizaciones ocultas) en los muros y/o en los techos o pisos las ranuras que alojarán los tubos conduit y las cajas de conexión, trabajo que considerará como parte integrante de la instalación. Si la canalización es visible deberá estar firmemente soportada a intervalos no mayores de 1.5 (uno y medio) metros con abrazaderas para tubo conduit.</w:t>
      </w:r>
    </w:p>
    <w:p w:rsidR="004F6466" w:rsidRPr="00B1610E" w:rsidRDefault="004F6466" w:rsidP="004F6466">
      <w:pPr>
        <w:spacing w:line="276" w:lineRule="auto"/>
        <w:jc w:val="both"/>
        <w:rPr>
          <w:rFonts w:ascii="Arial Narrow" w:hAnsi="Arial Narrow"/>
        </w:rPr>
      </w:pPr>
      <w:r w:rsidRPr="00B1610E">
        <w:rPr>
          <w:rFonts w:ascii="Arial Narrow" w:hAnsi="Arial Narrow"/>
        </w:rPr>
        <w:t>Se empleará conduit del país, de primera calidad del diámetro señalado por el proyecto y/o el Supervisor y que cumpla con los requisitos mínimos de calidad consignados en la Norma D.G.N. J16-1951. Los extremos de los tubos tendrán cuerda en una longitud suficiente para permitir su fijación a las cajas con contratuerca y monitor o su interconexión mediante uniones. Al hacer los cortes de los tubos se evitará que queden rebabas, a fin de evitar que se deteriore el aislamiento de los conductores al tiempo de alambrar.</w:t>
      </w:r>
    </w:p>
    <w:p w:rsidR="004F6466" w:rsidRPr="00B1610E" w:rsidRDefault="004F6466" w:rsidP="004F6466">
      <w:pPr>
        <w:spacing w:line="276" w:lineRule="auto"/>
        <w:jc w:val="both"/>
        <w:rPr>
          <w:rFonts w:ascii="Arial Narrow" w:hAnsi="Arial Narrow"/>
        </w:rPr>
      </w:pPr>
      <w:r w:rsidRPr="00B1610E">
        <w:rPr>
          <w:rFonts w:ascii="Arial Narrow" w:hAnsi="Arial Narrow"/>
        </w:rPr>
        <w:t>El doblado de tubos conduit rígidos no se hará con curvas de un ángulo menor de 90 grados. En los tramos entre dos cajas consecutivas no se permitirán más curvas que las equivalentes a dos de 90 grados, con las limitaciones que señale el Reglamento de Obras e Instalaciones Eléctricas.</w:t>
      </w:r>
    </w:p>
    <w:p w:rsidR="004F6466" w:rsidRPr="00B1610E" w:rsidRDefault="004F6466" w:rsidP="004F6466">
      <w:pPr>
        <w:spacing w:line="276" w:lineRule="auto"/>
        <w:jc w:val="both"/>
        <w:rPr>
          <w:rFonts w:ascii="Arial Narrow" w:hAnsi="Arial Narrow"/>
        </w:rPr>
      </w:pPr>
      <w:r w:rsidRPr="00B1610E">
        <w:rPr>
          <w:rFonts w:ascii="Arial Narrow" w:hAnsi="Arial Narrow"/>
        </w:rPr>
        <w:t>Las uniones que se empleen deberán unir a tope los diversos elementos que concurran. Se emplearán uniones del país, nuevas, de primera calidad y que cumplan con los requisitos mínimos estipulados en la Norma D.G.N. J16-1951.</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En los sitios y a las líneas y niveles señalados por el proyecto y/o por las órdenes del Supervisor se instalarán las correspondientes cajas de conexiones, las que deberán ser nuevas, de primera calidad y cubrir con los requisitos mínimos estipulados en la Norma D.G.N. J23-1952.</w:t>
      </w:r>
    </w:p>
    <w:p w:rsidR="004F6466" w:rsidRPr="00B1610E" w:rsidRDefault="004F6466" w:rsidP="004F6466">
      <w:pPr>
        <w:spacing w:line="276" w:lineRule="auto"/>
        <w:jc w:val="both"/>
        <w:rPr>
          <w:rFonts w:ascii="Arial Narrow" w:hAnsi="Arial Narrow"/>
        </w:rPr>
      </w:pPr>
      <w:r w:rsidRPr="00B1610E">
        <w:rPr>
          <w:rFonts w:ascii="Arial Narrow" w:hAnsi="Arial Narrow"/>
        </w:rPr>
        <w:t>En ningún caso se utilizarán cajas con entradas de diámetro mayor que el del tubo que va a ligar.</w:t>
      </w:r>
    </w:p>
    <w:p w:rsidR="004F6466" w:rsidRPr="00B1610E" w:rsidRDefault="004F6466" w:rsidP="004F6466">
      <w:pPr>
        <w:spacing w:line="276" w:lineRule="auto"/>
        <w:jc w:val="both"/>
        <w:rPr>
          <w:rFonts w:ascii="Arial Narrow" w:hAnsi="Arial Narrow"/>
        </w:rPr>
      </w:pPr>
      <w:r w:rsidRPr="00B1610E">
        <w:rPr>
          <w:rFonts w:ascii="Arial Narrow" w:hAnsi="Arial Narrow"/>
        </w:rPr>
        <w:t>Las cajas quedarán colocadas con sus tapas fijas por medio de tornillos y al ras de los aplanados de los lienzos de los muros; cuando se especifique sin tapa, de manera que si se colocara ésta quedaría al ras del aplanado, tanto en techos y pisos como en muros y columnas. En los techos, pisos, muros y columnas de concreto las cajas quedarán ahogadas en el mismo sujetándolas con firmeza previamente al colado.</w:t>
      </w:r>
    </w:p>
    <w:p w:rsidR="004F6466" w:rsidRPr="00B1610E" w:rsidRDefault="004F6466" w:rsidP="004F6466">
      <w:pPr>
        <w:spacing w:line="276" w:lineRule="auto"/>
        <w:jc w:val="both"/>
        <w:rPr>
          <w:rFonts w:ascii="Arial Narrow" w:hAnsi="Arial Narrow"/>
        </w:rPr>
      </w:pPr>
      <w:r w:rsidRPr="00B1610E">
        <w:rPr>
          <w:rFonts w:ascii="Arial Narrow" w:hAnsi="Arial Narrow"/>
        </w:rPr>
        <w:t>Cuando las cajas queden ahogadas en concreto se taponarán con papel antes de que se haga el colado en las entradas de los tubos se colocarán tapones de corcho; se dejarán así durante el tiempo en que haya riesgo de que se moje el interior de la tubería o penetre basura que obstruya el conducto. Posteriormente se destaparán a fin de que antes de insertar los conductores se aireen y sequen los tubos, con el fin de obtener resultados satisfactorios en las pruebas dieléctricas.</w:t>
      </w:r>
    </w:p>
    <w:p w:rsidR="004F6466" w:rsidRPr="00B1610E" w:rsidRDefault="004F6466" w:rsidP="004F6466">
      <w:pPr>
        <w:spacing w:line="276" w:lineRule="auto"/>
        <w:jc w:val="both"/>
        <w:rPr>
          <w:rFonts w:ascii="Arial Narrow" w:hAnsi="Arial Narrow"/>
        </w:rPr>
      </w:pPr>
      <w:r w:rsidRPr="00B1610E">
        <w:rPr>
          <w:rFonts w:ascii="Arial Narrow" w:hAnsi="Arial Narrow"/>
        </w:rPr>
        <w:t>Las cajas colocadas en los muros quedarán suficientemente separadas del techo para evitar que las tape el aplanado del mismo. La unión entre tubo y cajas siempre se hará mediante turca, contra tuerca y monitor, no permitiéndose su omisión en ningún caso.</w:t>
      </w:r>
    </w:p>
    <w:p w:rsidR="004F6466" w:rsidRPr="00B1610E" w:rsidRDefault="004F6466" w:rsidP="004F6466">
      <w:pPr>
        <w:spacing w:line="276" w:lineRule="auto"/>
        <w:jc w:val="both"/>
        <w:rPr>
          <w:rFonts w:ascii="Arial Narrow" w:hAnsi="Arial Narrow"/>
        </w:rPr>
      </w:pPr>
      <w:r w:rsidRPr="00B1610E">
        <w:rPr>
          <w:rFonts w:ascii="Arial Narrow" w:hAnsi="Arial Narrow"/>
        </w:rPr>
        <w:t>No se permitirá el empleo de cajas cuyos costados o fondos dejen entre sí espacios libres. Las cajas para conexiones serán redondas o rectangulares, con tapa o sin tapa, según las necesidades del caso y previa conformidad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Los monitores, contratuercas y abrazaderas para tubo conduit deberán ser nuevos, de primera calidad y cubrir los requisitos mínimos estipulados en la Norma D.G.N. J17-1951.</w:t>
      </w:r>
    </w:p>
    <w:p w:rsidR="004F6466" w:rsidRPr="00B1610E" w:rsidRDefault="004F6466" w:rsidP="004F6466">
      <w:pPr>
        <w:spacing w:line="276" w:lineRule="auto"/>
        <w:jc w:val="both"/>
        <w:rPr>
          <w:rFonts w:ascii="Arial Narrow" w:hAnsi="Arial Narrow"/>
        </w:rPr>
      </w:pPr>
      <w:r w:rsidRPr="00B1610E">
        <w:rPr>
          <w:rFonts w:ascii="Arial Narrow" w:hAnsi="Arial Narrow"/>
        </w:rPr>
        <w:t>Las cajas para apagador serán nuevas, de primera calidad y se colocarán en muros, pisos, o columnas, fijas con mezcla de yeso-cemento, debiendo procurarse que al colocar la placa del apagador o del contacto, ésta asiente al ras del muro o columna. En ningún caso se usará yeso solo para fijar las cajas.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Salvo lo señalado en el proyecto y/o por las órdenes del Supervisor, cuando se instalen apagadores cerca de puertas, se colocarán las cajas a un mínimo de </w:t>
      </w:r>
      <w:smartTag w:uri="urn:schemas-microsoft-com:office:smarttags" w:element="metricconverter">
        <w:smartTagPr>
          <w:attr w:name="ProductID" w:val="0.25 m"/>
        </w:smartTagPr>
        <w:r w:rsidRPr="00B1610E">
          <w:rPr>
            <w:rFonts w:ascii="Arial Narrow" w:hAnsi="Arial Narrow"/>
          </w:rPr>
          <w:t>0.25 m</w:t>
        </w:r>
      </w:smartTag>
      <w:r w:rsidRPr="00B1610E">
        <w:rPr>
          <w:rFonts w:ascii="Arial Narrow" w:hAnsi="Arial Narrow"/>
        </w:rPr>
        <w:t xml:space="preserve">. del vano o hueco de las mismas y del lado que abren. La altura mínima sobre el piso será de </w:t>
      </w:r>
      <w:smartTag w:uri="urn:schemas-microsoft-com:office:smarttags" w:element="metricconverter">
        <w:smartTagPr>
          <w:attr w:name="ProductID" w:val="1.50 m"/>
        </w:smartTagPr>
        <w:r w:rsidRPr="00B1610E">
          <w:rPr>
            <w:rFonts w:ascii="Arial Narrow" w:hAnsi="Arial Narrow"/>
          </w:rPr>
          <w:t>1.50 m</w:t>
        </w:r>
      </w:smartTag>
      <w:r w:rsidRPr="00B1610E">
        <w:rPr>
          <w:rFonts w:ascii="Arial Narrow" w:hAnsi="Arial Narrow"/>
        </w:rPr>
        <w:t>. Dichas cajas se instalarán sin tapa a fin de instalar posteriormente el correspondiente contacto o apagador y la placa.</w:t>
      </w:r>
    </w:p>
    <w:p w:rsidR="004F6466" w:rsidRPr="00B1610E" w:rsidRDefault="004F6466" w:rsidP="004F6466">
      <w:pPr>
        <w:spacing w:line="276" w:lineRule="auto"/>
        <w:jc w:val="both"/>
        <w:rPr>
          <w:rFonts w:ascii="Arial Narrow" w:hAnsi="Arial Narrow"/>
        </w:rPr>
      </w:pPr>
      <w:r w:rsidRPr="00B1610E">
        <w:rPr>
          <w:rFonts w:ascii="Arial Narrow" w:hAnsi="Arial Narrow"/>
        </w:rPr>
        <w:t>El contratista instalara los conductores del calibre y características señalados en el proyecto y/o las órdenes del Supervisor y sus forros serán de los colores estipulados para cada conductor.</w:t>
      </w:r>
    </w:p>
    <w:p w:rsidR="004F6466" w:rsidRPr="00B1610E" w:rsidRDefault="004F6466" w:rsidP="004F6466">
      <w:pPr>
        <w:spacing w:line="276" w:lineRule="auto"/>
        <w:jc w:val="both"/>
        <w:rPr>
          <w:rFonts w:ascii="Arial Narrow" w:hAnsi="Arial Narrow"/>
        </w:rPr>
      </w:pPr>
      <w:r w:rsidRPr="00B1610E">
        <w:rPr>
          <w:rFonts w:ascii="Arial Narrow" w:hAnsi="Arial Narrow"/>
        </w:rPr>
        <w:t>La cinta aislante de fricción para usos eléctricos y sus empaques fabricados con respaldo de tela de algodón y recubrimientos con hule sin vulcanizar o con otro material que de propiedades adhesivas y dieléctricas, deberán cumplir los requisitos consignados en la Norma D.G.N. J-1943.</w:t>
      </w:r>
    </w:p>
    <w:p w:rsidR="004F6466" w:rsidRPr="00B1610E" w:rsidRDefault="004F6466" w:rsidP="004F6466">
      <w:pPr>
        <w:spacing w:line="276" w:lineRule="auto"/>
        <w:jc w:val="both"/>
        <w:rPr>
          <w:rFonts w:ascii="Arial Narrow" w:hAnsi="Arial Narrow"/>
        </w:rPr>
      </w:pPr>
      <w:r w:rsidRPr="00B1610E">
        <w:rPr>
          <w:rFonts w:ascii="Arial Narrow" w:hAnsi="Arial Narrow"/>
        </w:rPr>
        <w:t>La cinta de plástico aislante que se emplee deberá cumplir con los requisitos mínimos estipulados en la Norma D.G.N. J29-1957.</w:t>
      </w:r>
    </w:p>
    <w:p w:rsidR="004F6466" w:rsidRPr="00B1610E" w:rsidRDefault="004F6466" w:rsidP="004F6466">
      <w:pPr>
        <w:spacing w:line="276" w:lineRule="auto"/>
        <w:jc w:val="both"/>
        <w:rPr>
          <w:rFonts w:ascii="Arial Narrow" w:hAnsi="Arial Narrow"/>
        </w:rPr>
      </w:pPr>
      <w:r w:rsidRPr="00B1610E">
        <w:rPr>
          <w:rFonts w:ascii="Arial Narrow" w:hAnsi="Arial Narrow"/>
        </w:rPr>
        <w:t>Se instalarán los apagadores en los sitios y a las líneas y niveles señalados en el proyecto y/o por las órdenes del Supervisor, los que serán nuevos, de fabricación nacional, de primera calidad y cubrirán los requisitos mínimos consignados en la Norma D.G.N. J5-1946.</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Los apagadores y sus placas se fijarán mediante tornillos, debiendo quedar la parte visible de éstas al ras del muro. La altura mínima de colocación será de </w:t>
      </w:r>
      <w:smartTag w:uri="urn:schemas-microsoft-com:office:smarttags" w:element="metricconverter">
        <w:smartTagPr>
          <w:attr w:name="ProductID" w:val="1.50 m"/>
        </w:smartTagPr>
        <w:r w:rsidRPr="00B1610E">
          <w:rPr>
            <w:rFonts w:ascii="Arial Narrow" w:hAnsi="Arial Narrow"/>
          </w:rPr>
          <w:t>1.50 m</w:t>
        </w:r>
      </w:smartTag>
      <w:r w:rsidRPr="00B1610E">
        <w:rPr>
          <w:rFonts w:ascii="Arial Narrow" w:hAnsi="Arial Narrow"/>
        </w:rPr>
        <w:t xml:space="preserve"> sobre el piso. Al conectar los apagadores se evitará que las puntas desnudas de los alambres conductores hagan contacto con la caja o chalupa.</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La garantía principal de una canalización eléctrica estará dada por su aislamiento, por lo cual, antes de recibirla, el Supervisor efectuará las pruebas dieléctricas necesarias para dictaminar si es bueno el aislamiento entre conductores y entre éstos y tierra, así como para localizar cortos circuitos, conexiones mal hechas o agua dentro de los ductos. Las pruebas se harán dé acuerdo con lo establecido por la Dirección General de Electricidad.</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Todo trabajo de instalaciones eléctricas que se encuentren defectuosos, a juicio del Supervisor, deberá de ser reparado por el Contratista por su cuenta y cargo. </w:t>
      </w:r>
    </w:p>
    <w:p w:rsidR="004F6466" w:rsidRPr="00B1610E" w:rsidRDefault="004F6466" w:rsidP="004F6466">
      <w:pPr>
        <w:spacing w:line="276" w:lineRule="auto"/>
        <w:jc w:val="both"/>
        <w:rPr>
          <w:rFonts w:ascii="Arial Narrow" w:hAnsi="Arial Narrow"/>
        </w:rPr>
      </w:pPr>
      <w:r w:rsidRPr="00B1610E">
        <w:rPr>
          <w:rFonts w:ascii="Arial Narrow" w:hAnsi="Arial Narrow"/>
        </w:rPr>
        <w:t>Ninguna instalación eléctrica que adolezca de defectos será recibida por el Supervisor, hasta que estos hayan sido reparados satisfactoriamente y la instalación quede totalmente correcta y cubriendo los requisitos mínimos de seguridad estipulados en el reglamento de Obras e Instalaciones Eléctricas y las Normas vigentes al respecto, de la Dirección General de Electricidad.</w:t>
      </w:r>
    </w:p>
    <w:p w:rsidR="004F6466" w:rsidRPr="00B1610E" w:rsidRDefault="004F6466" w:rsidP="004F6466">
      <w:pPr>
        <w:spacing w:line="276" w:lineRule="auto"/>
        <w:jc w:val="both"/>
        <w:rPr>
          <w:rFonts w:ascii="Arial Narrow" w:hAnsi="Arial Narrow"/>
        </w:rPr>
      </w:pPr>
      <w:r w:rsidRPr="00B1610E">
        <w:rPr>
          <w:rFonts w:ascii="Arial Narrow" w:hAnsi="Arial Narrow"/>
        </w:rPr>
        <w:t>Todos los trabajos de albañilería o cualquier otro tipo que sean necesarios para la instalación de canalizaciones eléctricas, se considerarán formando parte de tales instalaciones.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Los trabajos ejecutados por el Contratista en la instalación de canalizaciones eléctricas serán medidos para fines de pago de acuerdo con las características de proyecto y en estos casos particulares para las condiciones aquí planteadas; en función del tipo de material de las tuberías, la unidad utilizada será SALIDA; el precio unitario incluye; el suministro de TODOS los materiales, tubería, cable del No. 10 ó 12 según las cargas, apagadores, contactos, codos, cajas, chalupas, etc., todo prorrateado a la unidad que se liquidará (SALIDA) con mano de obra para instalar correctamente y dejar funcionando las instalaciones.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SUMINISTRO E INSTALACION DE HERRERIA.</w:t>
      </w:r>
    </w:p>
    <w:p w:rsidR="004F6466" w:rsidRPr="00B1610E" w:rsidRDefault="004F6466" w:rsidP="004F6466">
      <w:pPr>
        <w:spacing w:line="276" w:lineRule="auto"/>
        <w:jc w:val="both"/>
        <w:rPr>
          <w:rFonts w:ascii="Arial Narrow" w:hAnsi="Arial Narrow"/>
          <w:b/>
        </w:rPr>
      </w:pPr>
      <w:r w:rsidRPr="00B1610E">
        <w:rPr>
          <w:rFonts w:ascii="Arial Narrow" w:hAnsi="Arial Narrow"/>
          <w:b/>
        </w:rPr>
        <w:t>G001A Y B G002A Y B</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Herrería es el trabajo de armado ejecutado con piezas metálicas a base perfiles laminados forjados, tubulares o troquelados para formar elementos cuya finalidad será la de protección.</w:t>
      </w:r>
    </w:p>
    <w:p w:rsidR="004F6466" w:rsidRPr="00B1610E" w:rsidRDefault="004F6466" w:rsidP="004F6466">
      <w:pPr>
        <w:spacing w:line="276" w:lineRule="auto"/>
        <w:jc w:val="both"/>
        <w:rPr>
          <w:rFonts w:ascii="Arial Narrow" w:hAnsi="Arial Narrow"/>
        </w:rPr>
      </w:pPr>
      <w:r w:rsidRPr="00B1610E">
        <w:rPr>
          <w:rFonts w:ascii="Arial Narrow" w:hAnsi="Arial Narrow"/>
        </w:rPr>
        <w:t>Todos los trabajos que ejecute el Contratista en elementos de herrería deberán de cumplir con las normas, dimensiones y demás características estipuladas por el proyecto y/o por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Todos los materiales que utilice el Contratista para fabricación de elementos de herrería deberán ser nuevos y de primera calidad.</w:t>
      </w:r>
    </w:p>
    <w:p w:rsidR="004F6466" w:rsidRPr="00B1610E" w:rsidRDefault="004F6466" w:rsidP="004F6466">
      <w:pPr>
        <w:spacing w:line="276" w:lineRule="auto"/>
        <w:jc w:val="both"/>
        <w:rPr>
          <w:rFonts w:ascii="Arial Narrow" w:hAnsi="Arial Narrow"/>
        </w:rPr>
      </w:pPr>
      <w:r w:rsidRPr="00B1610E">
        <w:rPr>
          <w:rFonts w:ascii="Arial Narrow" w:hAnsi="Arial Narrow"/>
        </w:rPr>
        <w:t>La presentación y unión de las partes de cada armazón se hará en forma de lograr ajustes precisos evitando la necesidad de rellenos o emplastes de soldadura.</w:t>
      </w:r>
    </w:p>
    <w:p w:rsidR="004F6466" w:rsidRPr="00B1610E" w:rsidRDefault="004F6466" w:rsidP="004F6466">
      <w:pPr>
        <w:spacing w:line="276" w:lineRule="auto"/>
        <w:jc w:val="both"/>
        <w:rPr>
          <w:rFonts w:ascii="Arial Narrow" w:hAnsi="Arial Narrow"/>
        </w:rPr>
      </w:pPr>
      <w:r w:rsidRPr="00B1610E">
        <w:rPr>
          <w:rFonts w:ascii="Arial Narrow" w:hAnsi="Arial Narrow"/>
        </w:rPr>
        <w:t>La unión de las partes de cada armazón se hará empleando soldadura eléctrica. Los extremos de las piezas que concurrirán en las juntas soldadas deberán ser previamente limpiados retirando de ellos grasa, aceite, herrumbre y cualquier otra impureza. Las juntas de soldadura deberán ser esmeriladas y reparadas, cuando esto se requiera, verificando que en su acabado aparente no queden grietas, rebordes o salientes.</w:t>
      </w:r>
    </w:p>
    <w:p w:rsidR="004F6466" w:rsidRPr="00B1610E" w:rsidRDefault="004F6466" w:rsidP="004F6466">
      <w:pPr>
        <w:spacing w:line="276" w:lineRule="auto"/>
        <w:jc w:val="both"/>
        <w:rPr>
          <w:rFonts w:ascii="Arial Narrow" w:hAnsi="Arial Narrow"/>
        </w:rPr>
      </w:pPr>
      <w:r w:rsidRPr="00B1610E">
        <w:rPr>
          <w:rFonts w:ascii="Arial Narrow" w:hAnsi="Arial Narrow"/>
        </w:rPr>
        <w:t>Los trabajos de soldadura deberán ser ejecutados por personal calificado y con experiencia, a satisfacción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Las bisagras deberán de ser de material lo suficientemente resistente para sostener el peso de la hoja correspondiente, incluyendo respectiva vidriería. Las bisagras podrán ser de proyección tubulares o de gravedad.</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Las dimensiones de la armazón de todo elemento de herrería, respecto de las del vano en que quedará montado, deberán ser tales que los emboquillados no cubran el contramarco ni obstruyan su libre funcionamiento.</w:t>
      </w:r>
    </w:p>
    <w:p w:rsidR="004F6466" w:rsidRPr="00B1610E" w:rsidRDefault="004F6466" w:rsidP="004F6466">
      <w:pPr>
        <w:spacing w:line="276" w:lineRule="auto"/>
        <w:jc w:val="both"/>
        <w:rPr>
          <w:rFonts w:ascii="Arial Narrow" w:hAnsi="Arial Narrow"/>
        </w:rPr>
      </w:pPr>
      <w:r w:rsidRPr="00B1610E">
        <w:rPr>
          <w:rFonts w:ascii="Arial Narrow" w:hAnsi="Arial Narrow"/>
        </w:rPr>
        <w:t>Las partes móviles (hojas, ventilas, etc.) deberán ajustarse con precisión y su holgura deberá ser suficiente para que las hojas abran o cierren con facilidad y sin rozamiento, pero que impida el paso de corrientes de aire. Se evitarán torceduras ó "tropezones" que obstruyan su libre funcionamiento.</w:t>
      </w:r>
    </w:p>
    <w:p w:rsidR="004F6466" w:rsidRPr="00B1610E" w:rsidRDefault="004F6466" w:rsidP="004F6466">
      <w:pPr>
        <w:spacing w:line="276" w:lineRule="auto"/>
        <w:jc w:val="both"/>
        <w:rPr>
          <w:rFonts w:ascii="Arial Narrow" w:hAnsi="Arial Narrow"/>
        </w:rPr>
      </w:pPr>
      <w:r w:rsidRPr="00B1610E">
        <w:rPr>
          <w:rFonts w:ascii="Arial Narrow" w:hAnsi="Arial Narrow"/>
        </w:rPr>
        <w:t>Los elementos parciales que forman parte de puertas, portones y ventanales deberán especificarse de acuerdo con las dimensiones de sus secciones y perfiles, según la nomenclatura siguiente:</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a).- </w:t>
      </w:r>
      <w:r w:rsidRPr="00B1610E">
        <w:rPr>
          <w:rFonts w:ascii="Arial Narrow" w:hAnsi="Arial Narrow"/>
        </w:rPr>
        <w:tab/>
        <w:t>Antepecho.- adición generalmente incorporada para disminuir la altura de las hojas y el cual puede ser fijo, móvil o con partes fijas y móviles, según lo específicamente estipulado por el proyecto y/o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ab/>
        <w:t>Cada parte móvil del antepecho deberá accionarse por medio de un mecanismo adecuado que permita al operador manejarlo fácil y naturalmente.</w:t>
      </w:r>
    </w:p>
    <w:p w:rsidR="004F6466" w:rsidRPr="00B1610E" w:rsidRDefault="004F6466" w:rsidP="004F6466">
      <w:pPr>
        <w:spacing w:line="276" w:lineRule="auto"/>
        <w:jc w:val="both"/>
        <w:rPr>
          <w:rFonts w:ascii="Arial Narrow" w:hAnsi="Arial Narrow"/>
        </w:rPr>
      </w:pPr>
      <w:r w:rsidRPr="00B1610E">
        <w:rPr>
          <w:rFonts w:ascii="Arial Narrow" w:hAnsi="Arial Narrow"/>
        </w:rPr>
        <w:tab/>
        <w:t>El antepecho deberá constar de un marco adicional fijo, con protección de maya de alambre o plástico, cuando así lo estipule el proyecto y/o lo ordene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 </w:t>
      </w:r>
      <w:r w:rsidRPr="00B1610E">
        <w:rPr>
          <w:rFonts w:ascii="Arial Narrow" w:hAnsi="Arial Narrow"/>
        </w:rPr>
        <w:tab/>
        <w:t>Anclas.- Las anclas forman la parte del contramarco o estarán soldadas a él para amacizar dicha pieza metálica en las jambas del vano; sus dimensiones serán de acuerdo con lo señalado por el proyecto y/o por las órdenes del Supervisor, pero las de su sección transversal en ningún caso serán mayores que las correspondientes a las del contramarco.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 </w:t>
      </w:r>
      <w:r w:rsidRPr="00B1610E">
        <w:rPr>
          <w:rFonts w:ascii="Arial Narrow" w:hAnsi="Arial Narrow"/>
        </w:rPr>
        <w:tab/>
        <w:t>Batiente.- El batiente deberá formar un tope firme y resistente armado horizontalmente, de preferencia en la parte inferior de las hojas, contra el cual boten los cambios de las hojas.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 </w:t>
      </w:r>
      <w:r w:rsidRPr="00B1610E">
        <w:rPr>
          <w:rFonts w:ascii="Arial Narrow" w:hAnsi="Arial Narrow"/>
        </w:rPr>
        <w:tab/>
        <w:t>Botagua.- El botagua es un dispositivo de protección contra el escurrimiento de agua pluvial, evitando su paso hacia el recinto interior por los ensambles de las hojas móviles. Deberá construirse de solera, de perfiles combinados o de lámina, en forma tal que, el escurrimiento se verifique fuera del batiente o protegía las juntas en que deba impedirse el paso del agua.</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e).- </w:t>
      </w:r>
      <w:r w:rsidRPr="00B1610E">
        <w:rPr>
          <w:rFonts w:ascii="Arial Narrow" w:hAnsi="Arial Narrow"/>
        </w:rPr>
        <w:tab/>
        <w:t>Contramarco.- Contramarco es el bastidor extremo del armazón que formará el elemento de herrería y que limita las hojas móviles y demás elementos; se construirá según sea el caso, de perfiles laminados simples, combinados o tubulares. Sus partes se denominan: la superior, cabezal; la inferior, subcabezal y los laterales, piernas. Se fijan en los vanos correspondientes.</w:t>
      </w:r>
    </w:p>
    <w:p w:rsidR="004F6466" w:rsidRPr="00B1610E" w:rsidRDefault="004F6466" w:rsidP="004F6466">
      <w:pPr>
        <w:spacing w:line="276" w:lineRule="auto"/>
        <w:jc w:val="both"/>
        <w:rPr>
          <w:rFonts w:ascii="Arial Narrow" w:hAnsi="Arial Narrow"/>
        </w:rPr>
      </w:pPr>
      <w:r w:rsidRPr="00B1610E">
        <w:rPr>
          <w:rFonts w:ascii="Arial Narrow" w:hAnsi="Arial Narrow"/>
        </w:rPr>
        <w:t>f).-</w:t>
      </w:r>
      <w:r w:rsidRPr="00B1610E">
        <w:rPr>
          <w:rFonts w:ascii="Arial Narrow" w:hAnsi="Arial Narrow"/>
        </w:rPr>
        <w:tab/>
        <w:t>Marco.- Marco es el elemento exterior perimetral que limita las hojas móviles y que según sea el caso, deberá de construirse de perfiles laminados simples, combinados o tubulares, de acuerdo con lo señalado por el proyecto y/o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g).- </w:t>
      </w:r>
      <w:r w:rsidRPr="00B1610E">
        <w:rPr>
          <w:rFonts w:ascii="Arial Narrow" w:hAnsi="Arial Narrow"/>
        </w:rPr>
        <w:tab/>
        <w:t xml:space="preserve">Hojas.- son los marcos que se abren y que permiten acceso al exterior. Las partes del marco de la hojas se denominen: las verticales, cercos; y las horizontales cambios. Las hojas de acuerdo con lo que señale el proyecto y/o el Supervisor serán: </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ab/>
        <w:t>1.- Embisagrada, que es la que abre por medio de bisagras.</w:t>
      </w:r>
    </w:p>
    <w:p w:rsidR="004F6466" w:rsidRPr="00B1610E" w:rsidRDefault="004F6466" w:rsidP="004F6466">
      <w:pPr>
        <w:spacing w:line="276" w:lineRule="auto"/>
        <w:jc w:val="both"/>
        <w:rPr>
          <w:rFonts w:ascii="Arial Narrow" w:hAnsi="Arial Narrow"/>
        </w:rPr>
      </w:pPr>
      <w:r w:rsidRPr="00B1610E">
        <w:rPr>
          <w:rFonts w:ascii="Arial Narrow" w:hAnsi="Arial Narrow"/>
        </w:rPr>
        <w:tab/>
        <w:t>2.- Corrediza, que es la que abre deslizándose lateralmente.</w:t>
      </w:r>
    </w:p>
    <w:p w:rsidR="004F6466" w:rsidRPr="00B1610E" w:rsidRDefault="004F6466" w:rsidP="004F6466">
      <w:pPr>
        <w:spacing w:line="276" w:lineRule="auto"/>
        <w:jc w:val="both"/>
        <w:rPr>
          <w:rFonts w:ascii="Arial Narrow" w:hAnsi="Arial Narrow"/>
        </w:rPr>
      </w:pPr>
      <w:r w:rsidRPr="00B1610E">
        <w:rPr>
          <w:rFonts w:ascii="Arial Narrow" w:hAnsi="Arial Narrow"/>
        </w:rPr>
        <w:tab/>
        <w:t>3.- De guillotina, que es la que abre deslizándose verticalmente.</w:t>
      </w:r>
    </w:p>
    <w:p w:rsidR="004F6466" w:rsidRPr="00B1610E" w:rsidRDefault="004F6466" w:rsidP="004F6466">
      <w:pPr>
        <w:spacing w:line="276" w:lineRule="auto"/>
        <w:jc w:val="both"/>
        <w:rPr>
          <w:rFonts w:ascii="Arial Narrow" w:hAnsi="Arial Narrow"/>
        </w:rPr>
      </w:pPr>
      <w:r w:rsidRPr="00B1610E">
        <w:rPr>
          <w:rFonts w:ascii="Arial Narrow" w:hAnsi="Arial Narrow"/>
        </w:rPr>
        <w:tab/>
        <w:t>4.- Empivotada, que es la que gira sobre pivotes o bimbales.</w:t>
      </w:r>
    </w:p>
    <w:p w:rsidR="004F6466" w:rsidRPr="00B1610E" w:rsidRDefault="004F6466" w:rsidP="004F6466">
      <w:pPr>
        <w:spacing w:line="276" w:lineRule="auto"/>
        <w:jc w:val="both"/>
        <w:rPr>
          <w:rFonts w:ascii="Arial Narrow" w:hAnsi="Arial Narrow"/>
        </w:rPr>
      </w:pPr>
      <w:r w:rsidRPr="00B1610E">
        <w:rPr>
          <w:rFonts w:ascii="Arial Narrow" w:hAnsi="Arial Narrow"/>
        </w:rPr>
        <w:tab/>
        <w:t xml:space="preserve">5.- Deslizante de proyección, que es la que abre proyectándose horizontalmente. </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 xml:space="preserve">h).- </w:t>
      </w:r>
      <w:r w:rsidRPr="00B1610E">
        <w:rPr>
          <w:rFonts w:ascii="Arial Narrow" w:hAnsi="Arial Narrow"/>
        </w:rPr>
        <w:tab/>
        <w:t>Manguete.- manguete es el elemento que subdivide la hoja claros y sirve además para soportar parcialmente los vidrios o láminas; según lo señale el proyecto se construirán de perfiles laminados simples, combinados, o tubulares.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i).- </w:t>
      </w:r>
      <w:r w:rsidRPr="00B1610E">
        <w:rPr>
          <w:rFonts w:ascii="Arial Narrow" w:hAnsi="Arial Narrow"/>
        </w:rPr>
        <w:tab/>
        <w:t>Importa.- Es el elemento horizontal que divide al antepecho del resto de la hoja y que, según sea lo señalado por el proyecto y/o por el Supervisor, deberá construirse empleando perfiles laminados simples combinados o tubulares.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j).- </w:t>
      </w:r>
      <w:r w:rsidRPr="00B1610E">
        <w:rPr>
          <w:rFonts w:ascii="Arial Narrow" w:hAnsi="Arial Narrow"/>
        </w:rPr>
        <w:tab/>
        <w:t>Montante.- Es el elemento en el cual se fijan las bisagras de las hojas, el que deberá construirse empleando los mismos perfiles utilizando el marco respectivo.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k).- </w:t>
      </w:r>
      <w:r w:rsidRPr="00B1610E">
        <w:rPr>
          <w:rFonts w:ascii="Arial Narrow" w:hAnsi="Arial Narrow"/>
        </w:rPr>
        <w:tab/>
        <w:t>Parte luz.- Es el elemento vertical que sirve de batiente de dos hojas simultaneas; deberá construirse con los perfiles señalados por el proyecto y/o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l).- </w:t>
      </w:r>
      <w:r w:rsidRPr="00B1610E">
        <w:rPr>
          <w:rFonts w:ascii="Arial Narrow" w:hAnsi="Arial Narrow"/>
        </w:rPr>
        <w:tab/>
        <w:t>Postigo.- Es una hoja secundaria móvil destinada a permitir la ventilación.</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m).- </w:t>
      </w:r>
      <w:r w:rsidRPr="00B1610E">
        <w:rPr>
          <w:rFonts w:ascii="Arial Narrow" w:hAnsi="Arial Narrow"/>
        </w:rPr>
        <w:tab/>
        <w:t>Manija.- Es el accesorio destinado a fijar al cierre de las hojas móviles y consiste en una palanca con traba que se acciona a pulso. Deberá ser metálica y se fijarán sus partes en los elementos correspondientes de la hoja, por medio de tornillos, calzándolos convenientemente para ajustar el cierre de las hojas respectivas.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n).- </w:t>
      </w:r>
      <w:r w:rsidRPr="00B1610E">
        <w:rPr>
          <w:rFonts w:ascii="Arial Narrow" w:hAnsi="Arial Narrow"/>
        </w:rPr>
        <w:tab/>
        <w:t>Jaladera.- La jaladera es el accesorio que facilita el movimiento giratorio o deslizante de la hoja y se acciona manualmente a pulso. Deberá ser metálica, prefabricada y de acuerdo con lo señalado por el proyecto y/o el Supervisor. Se fijara por medio de tornillos remaches o soldaduras.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o).- </w:t>
      </w:r>
      <w:r w:rsidRPr="00B1610E">
        <w:rPr>
          <w:rFonts w:ascii="Arial Narrow" w:hAnsi="Arial Narrow"/>
        </w:rPr>
        <w:tab/>
        <w:t>Elevador.- Es el mecanismo que permite accionar los elementos móviles de una hoja, cuando no son fácilmente accesibles. Deberá ser metálico, sujeto a la aprobación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p).- </w:t>
      </w:r>
      <w:r w:rsidRPr="00B1610E">
        <w:rPr>
          <w:rFonts w:ascii="Arial Narrow" w:hAnsi="Arial Narrow"/>
        </w:rPr>
        <w:tab/>
        <w:t>Pestillo.- El pestillo es el accesorio que funciona como pasador. Deberá ser metálico, preconstruido y de diseño y características señaladas por el proyecto y/o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q).-</w:t>
      </w:r>
      <w:r w:rsidRPr="00B1610E">
        <w:rPr>
          <w:rFonts w:ascii="Arial Narrow" w:hAnsi="Arial Narrow"/>
        </w:rPr>
        <w:tab/>
        <w:t>Operador.- Es el accesorio cuyo mecanismo permite accionar la hoja exterior desde el interior del recinto. Deberá ser metálico, prefabricado y de diseño y características señalados por el proyecto y/o aprobados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r).- </w:t>
      </w:r>
      <w:r w:rsidRPr="00B1610E">
        <w:rPr>
          <w:rFonts w:ascii="Arial Narrow" w:hAnsi="Arial Narrow"/>
        </w:rPr>
        <w:tab/>
        <w:t>Cerradura.- Es el elemento de protección y seguridad accionada por medio de una llave, destinado a fijar en posición "de cerrado" una puerta o portón. Su colocación deberá disponerse de un espacio adecuado que no forme parte de un marco destinado a la colocación de vidrio o cristal. Su colocación en elemento correspondiente formará parte del trabajo de herrería de dicho elemento.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s).- </w:t>
      </w:r>
      <w:r w:rsidRPr="00B1610E">
        <w:rPr>
          <w:rFonts w:ascii="Arial Narrow" w:hAnsi="Arial Narrow"/>
        </w:rPr>
        <w:tab/>
        <w:t>Taladros.- Son las perforaciones hechas en los manguetes para la colocación de grapas y tornillos que fijarán los accesorios de sujeción de los vidrios. Deberán espaciarse entre sí de acuerdo con los señalado de acuerdo con el proyecto y/o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t).</w:t>
      </w:r>
      <w:r w:rsidRPr="00B1610E">
        <w:rPr>
          <w:rFonts w:ascii="Arial Narrow" w:hAnsi="Arial Narrow"/>
        </w:rPr>
        <w:tab/>
        <w:t>Tirante.- Es el elemento estructural que deberá diseñarse para impartir rigidez y soporte a las hojas con vuelo considerable. Deberá construirse con material metálico de sección y características de acuerdo con lo señalado por el proyecto y/o,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Todos los trabajos de herrería deberán ser entregados protegidos con la aplicación cuando menos una mano de pintura anticorrosiva.</w:t>
      </w:r>
    </w:p>
    <w:p w:rsidR="004F6466" w:rsidRPr="00B1610E" w:rsidRDefault="004F6466" w:rsidP="004F6466">
      <w:pPr>
        <w:spacing w:line="276" w:lineRule="auto"/>
        <w:jc w:val="both"/>
        <w:rPr>
          <w:rFonts w:ascii="Arial Narrow" w:hAnsi="Arial Narrow"/>
        </w:rPr>
      </w:pPr>
      <w:r w:rsidRPr="00B1610E">
        <w:rPr>
          <w:rFonts w:ascii="Arial Narrow" w:hAnsi="Arial Narrow"/>
        </w:rPr>
        <w:t>La presentación, colocación y amacizado de las piezas de herrería de las obras, objeto del contrato serán ejecutados de acuerdo con lo siguiente: Todos los elementos de herrería deberán ser colocados por el contratista dentro de las líneas y niveles marcados por el proyecto y/o por 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El amacizado de puerta y ventana, se hará por medio de anclajes de cada una de éstas estructuras traerán previamente construidas desde el taller de fabricación.</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 xml:space="preserve">Previamente a la formación de las cajas para el empotre de la puerta y ventana por colocar; éstas se presentarán en su lugar definitivo, en forma tal, que la estructura de la herrería quede a plomo y nivel dentro de los lineamientos del proyecto. </w:t>
      </w:r>
    </w:p>
    <w:p w:rsidR="004F6466" w:rsidRPr="00B1610E" w:rsidRDefault="004F6466" w:rsidP="004F6466">
      <w:pPr>
        <w:spacing w:line="276" w:lineRule="auto"/>
        <w:jc w:val="both"/>
        <w:rPr>
          <w:rFonts w:ascii="Arial Narrow" w:hAnsi="Arial Narrow"/>
        </w:rPr>
      </w:pPr>
      <w:r w:rsidRPr="00B1610E">
        <w:rPr>
          <w:rFonts w:ascii="Arial Narrow" w:hAnsi="Arial Narrow"/>
        </w:rPr>
        <w:t>Una vez presentadas la estructura de herrería, se deberá proceder a forma que las cajas se alojarán los anclajes, las que serán de una dimensión tal que el anclaje quede ahogado en una masa de mortero de un espesor mínimo de 7 (siete) centímetros.</w:t>
      </w:r>
    </w:p>
    <w:p w:rsidR="004F6466" w:rsidRPr="00B1610E" w:rsidRDefault="004F6466" w:rsidP="004F6466">
      <w:pPr>
        <w:spacing w:line="276" w:lineRule="auto"/>
        <w:jc w:val="both"/>
        <w:rPr>
          <w:rFonts w:ascii="Arial Narrow" w:hAnsi="Arial Narrow"/>
        </w:rPr>
      </w:pPr>
      <w:r w:rsidRPr="00B1610E">
        <w:rPr>
          <w:rFonts w:ascii="Arial Narrow" w:hAnsi="Arial Narrow"/>
        </w:rPr>
        <w:t>La holgura dentro de una puerta ó ventana y la cara de la mocheta correspondiente al vano no deberá ser mayor de 2 (dos) centímetros.</w:t>
      </w:r>
    </w:p>
    <w:p w:rsidR="004F6466" w:rsidRPr="00B1610E" w:rsidRDefault="004F6466" w:rsidP="004F6466">
      <w:pPr>
        <w:spacing w:line="276" w:lineRule="auto"/>
        <w:jc w:val="both"/>
        <w:rPr>
          <w:rFonts w:ascii="Arial Narrow" w:hAnsi="Arial Narrow"/>
        </w:rPr>
      </w:pPr>
      <w:r w:rsidRPr="00B1610E">
        <w:rPr>
          <w:rFonts w:ascii="Arial Narrow" w:hAnsi="Arial Narrow"/>
        </w:rPr>
        <w:t>La conservación de la herrería hasta el momento de su colocación, será a cargo del contratista.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Los diversos trabajos de herrería que ejecute el contratista de acuerdo con lo señalado por el proyecto y/o por las órdenes del Supervisor, serán medidos para fines de pago en metros cuadrados, con aproximación al décimo; incluyéndose el suministro de todos los materiales en obra, con mermas y desperdicios soldaduras, equipos y la mano de obra necesaria.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VIDRIERIA.</w:t>
      </w:r>
    </w:p>
    <w:p w:rsidR="004F6466" w:rsidRPr="00B1610E" w:rsidRDefault="004F6466" w:rsidP="004F6466">
      <w:pPr>
        <w:spacing w:line="276" w:lineRule="auto"/>
        <w:jc w:val="both"/>
        <w:rPr>
          <w:rFonts w:ascii="Arial Narrow" w:hAnsi="Arial Narrow"/>
          <w:b/>
        </w:rPr>
      </w:pPr>
      <w:r w:rsidRPr="00B1610E">
        <w:rPr>
          <w:rFonts w:ascii="Arial Narrow" w:hAnsi="Arial Narrow"/>
          <w:b/>
        </w:rPr>
        <w:t>G003A AL G.</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DEFINICIÓN Y EJECUCIÓN.- Se deberá entender por vidriería, el suministro, recorte, colocación y fijación de las piezas de vidrio, de acuerdo con los espesores y características; señaladas en el proyecto. </w:t>
      </w:r>
    </w:p>
    <w:p w:rsidR="004F6466" w:rsidRPr="00B1610E" w:rsidRDefault="004F6466" w:rsidP="004F6466">
      <w:pPr>
        <w:spacing w:line="276" w:lineRule="auto"/>
        <w:jc w:val="both"/>
        <w:rPr>
          <w:rFonts w:ascii="Arial Narrow" w:hAnsi="Arial Narrow"/>
        </w:rPr>
      </w:pPr>
      <w:r w:rsidRPr="00B1610E">
        <w:rPr>
          <w:rFonts w:ascii="Arial Narrow" w:hAnsi="Arial Narrow"/>
        </w:rPr>
        <w:t>El material usado para este concepto deberá ser nuevo y los trabajos se sujetara a las líneas y niveles señalados en el proyecto. La colocación y fijación de los vidrios, será hecha de tal forma que las juntas entre sus bordes y los manguetes en que quede montados sean efectivamente impermeables al paso de agua y viento.</w:t>
      </w:r>
    </w:p>
    <w:p w:rsidR="004F6466" w:rsidRPr="00B1610E" w:rsidRDefault="004F6466" w:rsidP="004F6466">
      <w:pPr>
        <w:spacing w:line="276" w:lineRule="auto"/>
        <w:jc w:val="both"/>
        <w:rPr>
          <w:rFonts w:ascii="Arial Narrow" w:hAnsi="Arial Narrow"/>
        </w:rPr>
      </w:pPr>
      <w:r w:rsidRPr="00B1610E">
        <w:rPr>
          <w:rFonts w:ascii="Arial Narrow" w:hAnsi="Arial Narrow"/>
        </w:rPr>
        <w:t>La colocación del vidrio se hará en elementos constructivos, expuesto a la intemperie o en interiores ya sea elementos metálicos, de madera, o estructurados entre elementos de concreto armado.</w:t>
      </w:r>
    </w:p>
    <w:p w:rsidR="004F6466" w:rsidRPr="00B1610E" w:rsidRDefault="004F6466" w:rsidP="004F6466">
      <w:pPr>
        <w:spacing w:line="276" w:lineRule="auto"/>
        <w:jc w:val="both"/>
        <w:rPr>
          <w:rFonts w:ascii="Arial Narrow" w:hAnsi="Arial Narrow"/>
        </w:rPr>
      </w:pPr>
      <w:r w:rsidRPr="00B1610E">
        <w:rPr>
          <w:rFonts w:ascii="Arial Narrow" w:hAnsi="Arial Narrow"/>
        </w:rPr>
        <w:t>Previamente a la colocación de los vidrios los marcos deberán ser limpiados y así señala el proyecto y/o el Supervisor, deberán ser pintados.</w:t>
      </w:r>
    </w:p>
    <w:p w:rsidR="004F6466" w:rsidRPr="00B1610E" w:rsidRDefault="004F6466" w:rsidP="004F6466">
      <w:pPr>
        <w:spacing w:line="276" w:lineRule="auto"/>
        <w:jc w:val="both"/>
        <w:rPr>
          <w:rFonts w:ascii="Arial Narrow" w:hAnsi="Arial Narrow"/>
        </w:rPr>
      </w:pPr>
      <w:r w:rsidRPr="00B1610E">
        <w:rPr>
          <w:rFonts w:ascii="Arial Narrow" w:hAnsi="Arial Narrow"/>
        </w:rPr>
        <w:t>Los vidrios laminados deberán ser pintados de tal forma que sus bordes no rocen con el marco del lugar donde vayan a colocar, y dado el caso, dejando espacio para la colocación de grapas, de tal manera que no existan cuarteaduras, despostilladuras, burbujas o cualquier efecto.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Cuando el proyecto no señale otra forma de fijación en marcos metálicos que limiten superficies mayores de </w:t>
      </w:r>
      <w:smartTag w:uri="urn:schemas-microsoft-com:office:smarttags" w:element="metricconverter">
        <w:smartTagPr>
          <w:attr w:name="ProductID" w:val="0.5 m2"/>
        </w:smartTagPr>
        <w:r w:rsidRPr="00B1610E">
          <w:rPr>
            <w:rFonts w:ascii="Arial Narrow" w:hAnsi="Arial Narrow"/>
          </w:rPr>
          <w:t>0.5 m2</w:t>
        </w:r>
      </w:smartTag>
      <w:r w:rsidRPr="00B1610E">
        <w:rPr>
          <w:rFonts w:ascii="Arial Narrow" w:hAnsi="Arial Narrow"/>
        </w:rPr>
        <w:t xml:space="preserve"> y menores de </w:t>
      </w:r>
      <w:smartTag w:uri="urn:schemas-microsoft-com:office:smarttags" w:element="metricconverter">
        <w:smartTagPr>
          <w:attr w:name="ProductID" w:val="2.0 m2"/>
        </w:smartTagPr>
        <w:r w:rsidRPr="00B1610E">
          <w:rPr>
            <w:rFonts w:ascii="Arial Narrow" w:hAnsi="Arial Narrow"/>
          </w:rPr>
          <w:t>2.0 m2</w:t>
        </w:r>
      </w:smartTag>
      <w:r w:rsidRPr="00B1610E">
        <w:rPr>
          <w:rFonts w:ascii="Arial Narrow" w:hAnsi="Arial Narrow"/>
        </w:rPr>
        <w:t>, se practicarán en los manguetes divisorios entre un claro y otro, asegurando grapas de alambre acerado de No. 16 al 18 en taladros de 3mm de diám. practicando los manguetes con un espaciamiento de 25cm. Dichas grapas deberán quedar cubiertas con mastique.</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Cuando la superficie de fijación sea mayor de </w:t>
      </w:r>
      <w:smartTag w:uri="urn:schemas-microsoft-com:office:smarttags" w:element="metricconverter">
        <w:smartTagPr>
          <w:attr w:name="ProductID" w:val="2.0 m2"/>
        </w:smartTagPr>
        <w:r w:rsidRPr="00B1610E">
          <w:rPr>
            <w:rFonts w:ascii="Arial Narrow" w:hAnsi="Arial Narrow"/>
          </w:rPr>
          <w:t>2.0 m2</w:t>
        </w:r>
      </w:smartTag>
      <w:r w:rsidRPr="00B1610E">
        <w:rPr>
          <w:rFonts w:ascii="Arial Narrow" w:hAnsi="Arial Narrow"/>
        </w:rPr>
        <w:t xml:space="preserve"> y el proceso de fijación en marcos metálicos no se señale, se deberán utilizar molduras a base de materiales plásticos que enmarquen y ajusten perfectamente en los bordos de los marcos antes de ser asentados en ellos.</w:t>
      </w:r>
    </w:p>
    <w:p w:rsidR="004F6466" w:rsidRPr="00B1610E" w:rsidRDefault="004F6466" w:rsidP="004F6466">
      <w:pPr>
        <w:spacing w:line="276" w:lineRule="auto"/>
        <w:jc w:val="both"/>
        <w:rPr>
          <w:rFonts w:ascii="Arial Narrow" w:hAnsi="Arial Narrow"/>
        </w:rPr>
      </w:pPr>
      <w:r w:rsidRPr="00B1610E">
        <w:rPr>
          <w:rFonts w:ascii="Arial Narrow" w:hAnsi="Arial Narrow"/>
        </w:rPr>
        <w:t>En ningún caso deberá tener contacto el vidrio con el marco a los manguetes.</w:t>
      </w:r>
    </w:p>
    <w:p w:rsidR="004F6466" w:rsidRPr="00B1610E" w:rsidRDefault="004F6466" w:rsidP="004F6466">
      <w:pPr>
        <w:spacing w:line="276" w:lineRule="auto"/>
        <w:jc w:val="both"/>
        <w:rPr>
          <w:rFonts w:ascii="Arial Narrow" w:hAnsi="Arial Narrow"/>
        </w:rPr>
      </w:pPr>
      <w:r w:rsidRPr="00B1610E">
        <w:rPr>
          <w:rFonts w:ascii="Arial Narrow" w:hAnsi="Arial Narrow"/>
        </w:rPr>
        <w:t>El mastique que se utiliza para achaflanar y así terminar de sujetar el vidrio, deberá de contenerse el 75% de "Blanco España" sin arenilla y álcali, 10% de albayalde y 15% de aceite crudo de linaza.</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La colocación y fijación de los vidrios, deberá de ser de tal forma que sea impermeables al paso de agua y viento.</w:t>
      </w:r>
    </w:p>
    <w:p w:rsidR="004F6466" w:rsidRPr="00B1610E" w:rsidRDefault="004F6466" w:rsidP="004F6466">
      <w:pPr>
        <w:spacing w:line="276" w:lineRule="auto"/>
        <w:jc w:val="both"/>
        <w:rPr>
          <w:rFonts w:ascii="Arial Narrow" w:hAnsi="Arial Narrow"/>
        </w:rPr>
      </w:pPr>
      <w:r w:rsidRPr="00B1610E">
        <w:rPr>
          <w:rFonts w:ascii="Arial Narrow" w:hAnsi="Arial Narrow"/>
        </w:rPr>
        <w:t>Una vez terminados los trabajos de vidriería los desperdicios deberán ser sacados por cuenta y cargo del contratista.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Los trabajos en vidriería serán cuantificados en m2 , con aproximación de un décimo y los conceptos 7003.06 y 07 se medirán en metros lineales. Dentro de todos los precios unitarios se incluyen todos los materiales, mermas, desperdicios, fletes y colocación de los elementos; así como su limpieza.</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SUMINISTRO Y COLOCACION DE PINTURA.</w:t>
      </w:r>
    </w:p>
    <w:p w:rsidR="004F6466" w:rsidRPr="00B1610E" w:rsidRDefault="004F6466" w:rsidP="004F6466">
      <w:pPr>
        <w:spacing w:line="276" w:lineRule="auto"/>
        <w:jc w:val="both"/>
        <w:rPr>
          <w:rFonts w:ascii="Arial Narrow" w:hAnsi="Arial Narrow"/>
          <w:b/>
        </w:rPr>
      </w:pPr>
      <w:r w:rsidRPr="00B1610E">
        <w:rPr>
          <w:rFonts w:ascii="Arial Narrow" w:hAnsi="Arial Narrow"/>
          <w:b/>
        </w:rPr>
        <w:t>G004A AL C.</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pintura el conjunto de operaciones que deberá ejecutar el contratista para colorear con una película elástica y fluida la superficie de lienzos de edificaciones, muebles, etc. con la finalidad de darle protección contra el uso del intemperismo y/o contra los agentes químicos.</w:t>
      </w:r>
    </w:p>
    <w:p w:rsidR="004F6466" w:rsidRPr="00B1610E" w:rsidRDefault="004F6466" w:rsidP="004F6466">
      <w:pPr>
        <w:spacing w:line="276" w:lineRule="auto"/>
        <w:jc w:val="both"/>
        <w:rPr>
          <w:rFonts w:ascii="Arial Narrow" w:hAnsi="Arial Narrow"/>
        </w:rPr>
      </w:pPr>
      <w:r w:rsidRPr="00B1610E">
        <w:rPr>
          <w:rFonts w:ascii="Arial Narrow" w:hAnsi="Arial Narrow"/>
        </w:rPr>
        <w:t>Todos los trabajos de pintura que ejecute el contratista serán dentro de las normas, líneas y niveles señalados en el proyecto y/o por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Todos los materiales que emplee el contratista en las operaciones de pintura objeto del contrato deberán ser de las características señaladas en el proyecto, nuevos, de primera calidad, producidos por fabricantes acreditados.</w:t>
      </w:r>
    </w:p>
    <w:p w:rsidR="004F6466" w:rsidRPr="00B1610E" w:rsidRDefault="004F6466" w:rsidP="004F6466">
      <w:pPr>
        <w:spacing w:line="276" w:lineRule="auto"/>
        <w:jc w:val="both"/>
        <w:rPr>
          <w:rFonts w:ascii="Arial Narrow" w:hAnsi="Arial Narrow"/>
        </w:rPr>
      </w:pPr>
      <w:r w:rsidRPr="00B1610E">
        <w:rPr>
          <w:rFonts w:ascii="Arial Narrow" w:hAnsi="Arial Narrow"/>
        </w:rPr>
        <w:t>Las pinturas que se empleen en los trabajos, objeto del contrato, deberán de cumplir los siguientes requisitos mínimos:</w:t>
      </w:r>
    </w:p>
    <w:p w:rsidR="004F6466" w:rsidRPr="00B1610E" w:rsidRDefault="004F6466" w:rsidP="004F6466">
      <w:pPr>
        <w:spacing w:line="276" w:lineRule="auto"/>
        <w:jc w:val="both"/>
        <w:rPr>
          <w:rFonts w:ascii="Arial Narrow" w:hAnsi="Arial Narrow"/>
        </w:rPr>
      </w:pPr>
      <w:r w:rsidRPr="00B1610E">
        <w:rPr>
          <w:rFonts w:ascii="Arial Narrow" w:hAnsi="Arial Narrow"/>
        </w:rPr>
        <w:t>a).-</w:t>
      </w:r>
      <w:r w:rsidRPr="00B1610E">
        <w:rPr>
          <w:rFonts w:ascii="Arial Narrow" w:hAnsi="Arial Narrow"/>
        </w:rPr>
        <w:tab/>
        <w:t>Deberán ser resistentes a la acción decolorante directa o refleja, de la luz solar.</w:t>
      </w:r>
    </w:p>
    <w:p w:rsidR="004F6466" w:rsidRPr="00B1610E" w:rsidRDefault="004F6466" w:rsidP="004F6466">
      <w:pPr>
        <w:spacing w:line="276" w:lineRule="auto"/>
        <w:jc w:val="both"/>
        <w:rPr>
          <w:rFonts w:ascii="Arial Narrow" w:hAnsi="Arial Narrow"/>
        </w:rPr>
      </w:pPr>
      <w:r w:rsidRPr="00B1610E">
        <w:rPr>
          <w:rFonts w:ascii="Arial Narrow" w:hAnsi="Arial Narrow"/>
        </w:rPr>
        <w:t>b).-</w:t>
      </w:r>
      <w:r w:rsidRPr="00B1610E">
        <w:rPr>
          <w:rFonts w:ascii="Arial Narrow" w:hAnsi="Arial Narrow"/>
        </w:rPr>
        <w:tab/>
        <w:t>Tendrá la propiedad de conservar la elasticidad suficiente para no agrietarse con las variaciones de temperatura naturales en el medio ambiente.</w:t>
      </w:r>
    </w:p>
    <w:p w:rsidR="004F6466" w:rsidRPr="00B1610E" w:rsidRDefault="004F6466" w:rsidP="004F6466">
      <w:pPr>
        <w:spacing w:line="276" w:lineRule="auto"/>
        <w:jc w:val="both"/>
        <w:rPr>
          <w:rFonts w:ascii="Arial Narrow" w:hAnsi="Arial Narrow"/>
        </w:rPr>
      </w:pPr>
      <w:r w:rsidRPr="00B1610E">
        <w:rPr>
          <w:rFonts w:ascii="Arial Narrow" w:hAnsi="Arial Narrow"/>
        </w:rPr>
        <w:t>c).-</w:t>
      </w:r>
      <w:r w:rsidRPr="00B1610E">
        <w:rPr>
          <w:rFonts w:ascii="Arial Narrow" w:hAnsi="Arial Narrow"/>
        </w:rPr>
        <w:tab/>
        <w:t>Los pigmentos y demás ingredientes que las constituyen deberán ser de primera calidad y estar en correcta dosificación.</w:t>
      </w:r>
    </w:p>
    <w:p w:rsidR="004F6466" w:rsidRPr="00B1610E" w:rsidRDefault="004F6466" w:rsidP="004F6466">
      <w:pPr>
        <w:spacing w:line="276" w:lineRule="auto"/>
        <w:jc w:val="both"/>
        <w:rPr>
          <w:rFonts w:ascii="Arial Narrow" w:hAnsi="Arial Narrow"/>
        </w:rPr>
      </w:pPr>
      <w:r w:rsidRPr="00B1610E">
        <w:rPr>
          <w:rFonts w:ascii="Arial Narrow" w:hAnsi="Arial Narrow"/>
        </w:rPr>
        <w:t>d).-</w:t>
      </w:r>
      <w:r w:rsidRPr="00B1610E">
        <w:rPr>
          <w:rFonts w:ascii="Arial Narrow" w:hAnsi="Arial Narrow"/>
        </w:rPr>
        <w:tab/>
        <w:t>Deberán ser fáciles de aplicar y tendrán tal poder cubriente que reduzca al mínimo el número de manos para lograr su acabado total.</w:t>
      </w:r>
    </w:p>
    <w:p w:rsidR="004F6466" w:rsidRPr="00B1610E" w:rsidRDefault="004F6466" w:rsidP="004F6466">
      <w:pPr>
        <w:spacing w:line="276" w:lineRule="auto"/>
        <w:jc w:val="both"/>
        <w:rPr>
          <w:rFonts w:ascii="Arial Narrow" w:hAnsi="Arial Narrow"/>
        </w:rPr>
      </w:pPr>
      <w:r w:rsidRPr="00B1610E">
        <w:rPr>
          <w:rFonts w:ascii="Arial Narrow" w:hAnsi="Arial Narrow"/>
        </w:rPr>
        <w:t>e).-</w:t>
      </w:r>
      <w:r w:rsidRPr="00B1610E">
        <w:rPr>
          <w:rFonts w:ascii="Arial Narrow" w:hAnsi="Arial Narrow"/>
        </w:rPr>
        <w:tab/>
        <w:t>Serán resistentes a la acción del intemperismo y a las reacciones químicas entre sus materiales componentes y los de las superficies por cubrir.</w:t>
      </w:r>
    </w:p>
    <w:p w:rsidR="004F6466" w:rsidRPr="00B1610E" w:rsidRDefault="004F6466" w:rsidP="004F6466">
      <w:pPr>
        <w:spacing w:line="276" w:lineRule="auto"/>
        <w:jc w:val="both"/>
        <w:rPr>
          <w:rFonts w:ascii="Arial Narrow" w:hAnsi="Arial Narrow"/>
        </w:rPr>
      </w:pPr>
      <w:r w:rsidRPr="00B1610E">
        <w:rPr>
          <w:rFonts w:ascii="Arial Narrow" w:hAnsi="Arial Narrow"/>
        </w:rPr>
        <w:t>f).-</w:t>
      </w:r>
      <w:r w:rsidRPr="00B1610E">
        <w:rPr>
          <w:rFonts w:ascii="Arial Narrow" w:hAnsi="Arial Narrow"/>
        </w:rPr>
        <w:tab/>
        <w:t>Serán impermeables y lavables, de acuerdo con la naturaleza de la superficie por cubrir y con los agentes químicos que actúen sobre ellas.</w:t>
      </w:r>
    </w:p>
    <w:p w:rsidR="004F6466" w:rsidRPr="00B1610E" w:rsidRDefault="004F6466" w:rsidP="004F6466">
      <w:pPr>
        <w:spacing w:line="276" w:lineRule="auto"/>
        <w:jc w:val="both"/>
        <w:rPr>
          <w:rFonts w:ascii="Arial Narrow" w:hAnsi="Arial Narrow"/>
        </w:rPr>
      </w:pPr>
      <w:r w:rsidRPr="00B1610E">
        <w:rPr>
          <w:rFonts w:ascii="Arial Narrow" w:hAnsi="Arial Narrow"/>
        </w:rPr>
        <w:t>g).-</w:t>
      </w:r>
      <w:r w:rsidRPr="00B1610E">
        <w:rPr>
          <w:rFonts w:ascii="Arial Narrow" w:hAnsi="Arial Narrow"/>
        </w:rPr>
        <w:tab/>
        <w:t>Todas las pinturas excluyendo los barnices, deberán formar películas no transparentes o de transparencia mínima.</w:t>
      </w:r>
    </w:p>
    <w:p w:rsidR="004F6466" w:rsidRPr="00B1610E" w:rsidRDefault="004F6466" w:rsidP="004F6466">
      <w:pPr>
        <w:spacing w:line="276" w:lineRule="auto"/>
        <w:jc w:val="both"/>
        <w:rPr>
          <w:rFonts w:ascii="Arial Narrow" w:hAnsi="Arial Narrow"/>
        </w:rPr>
      </w:pPr>
      <w:r w:rsidRPr="00B1610E">
        <w:rPr>
          <w:rFonts w:ascii="Arial Narrow" w:hAnsi="Arial Narrow"/>
        </w:rPr>
        <w:t>En tal norma, por recubrimientos protectores de aplicación de tres manos se entienden los productos industriales hechos a base de resinas sintéticas, tales como polímeros y copolímeros del vinilo, hule colorado resinas acrílicas, estirenadas, etc. con pigmentos o sin ellos, que se aplican a estructuras o superficies metálicas para protegerlas a la acción del medio con el cual van a estar en contacto.</w:t>
      </w:r>
    </w:p>
    <w:p w:rsidR="004F6466" w:rsidRPr="00B1610E" w:rsidRDefault="004F6466" w:rsidP="004F6466">
      <w:pPr>
        <w:spacing w:line="276" w:lineRule="auto"/>
        <w:jc w:val="both"/>
        <w:rPr>
          <w:rFonts w:ascii="Arial Narrow" w:hAnsi="Arial Narrow"/>
        </w:rPr>
      </w:pPr>
      <w:r w:rsidRPr="00B1610E">
        <w:rPr>
          <w:rFonts w:ascii="Arial Narrow" w:hAnsi="Arial Narrow"/>
        </w:rPr>
        <w:t>Salvo lo que señale el proyecto, solamente deberán aplicarse pinturas envasadas en fábrica, de la calidad y características ordenados. El uso de las pinturas preparadas por el pintor, solo se permitirá en edificaciones de carácter provisional, previa aprobación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La pintura deberá ser de consistencia homogénea sin grumos, resinatos de brea, ni polvos adulterantes con los que se pretenda "darle cuerpo"; tendrá la viscosidad necesaria para permitir su fácil aplicación en películas delgadas, firmes y uniformes, sin que se presenten escurrimientos apreciables.</w:t>
      </w:r>
    </w:p>
    <w:p w:rsidR="004F6466" w:rsidRPr="00B1610E" w:rsidRDefault="004F6466" w:rsidP="004F6466">
      <w:pPr>
        <w:spacing w:line="276" w:lineRule="auto"/>
        <w:jc w:val="both"/>
        <w:rPr>
          <w:rFonts w:ascii="Arial Narrow" w:hAnsi="Arial Narrow"/>
        </w:rPr>
      </w:pPr>
      <w:r w:rsidRPr="00B1610E">
        <w:rPr>
          <w:rFonts w:ascii="Arial Narrow" w:hAnsi="Arial Narrow"/>
        </w:rPr>
        <w:t>La superficies que se vayan a pintar deberán estar libres de aceites, grasas, o cualquier otra substancia extraña y previamente a la aplicación de la pintura serán tratadas con lija No. 00 (dos ceros).</w:t>
      </w:r>
    </w:p>
    <w:p w:rsidR="004F6466" w:rsidRPr="00B1610E" w:rsidRDefault="004F6466" w:rsidP="004F6466">
      <w:pPr>
        <w:spacing w:line="276" w:lineRule="auto"/>
        <w:jc w:val="both"/>
        <w:rPr>
          <w:rFonts w:ascii="Arial Narrow" w:hAnsi="Arial Narrow"/>
        </w:rPr>
      </w:pPr>
      <w:r w:rsidRPr="00B1610E">
        <w:rPr>
          <w:rFonts w:ascii="Arial Narrow" w:hAnsi="Arial Narrow"/>
        </w:rPr>
        <w:t>La superficie de concreto antes de pintarse con pinturas a base de aceite, deberán ser tratadas por medio de la aplicación de "una mano" de solución de sulfato de zinc al 30% (treinta por ciento) en agua, con la finalidad de neutralizar la cal o cualquier otra substancia cáustica, la primera "mano" de pintura de aceite, podrá aplicarse después de transcurridas 24hrs. (veinticuatro) horas como mínimo, después del tratamiento con la solución del sulfato de zinc.</w:t>
      </w:r>
    </w:p>
    <w:p w:rsidR="004F6466" w:rsidRPr="00B1610E" w:rsidRDefault="004F6466" w:rsidP="004F6466">
      <w:pPr>
        <w:spacing w:line="276" w:lineRule="auto"/>
        <w:jc w:val="both"/>
        <w:rPr>
          <w:rFonts w:ascii="Arial Narrow" w:hAnsi="Arial Narrow"/>
        </w:rPr>
      </w:pPr>
      <w:r w:rsidRPr="00B1610E">
        <w:rPr>
          <w:rFonts w:ascii="Arial Narrow" w:hAnsi="Arial Narrow"/>
        </w:rPr>
        <w:t>Los tapaporos líquidos, deberán aplicarse con brocha en películas muy delgadas y se dejaran secar completamente antes de aplicar la pintura.</w:t>
      </w:r>
    </w:p>
    <w:p w:rsidR="004F6466" w:rsidRPr="00B1610E" w:rsidRDefault="004F6466" w:rsidP="004F6466">
      <w:pPr>
        <w:spacing w:line="276" w:lineRule="auto"/>
        <w:jc w:val="both"/>
        <w:rPr>
          <w:rFonts w:ascii="Arial Narrow" w:hAnsi="Arial Narrow"/>
        </w:rPr>
      </w:pPr>
      <w:r w:rsidRPr="00B1610E">
        <w:rPr>
          <w:rFonts w:ascii="Arial Narrow" w:hAnsi="Arial Narrow"/>
        </w:rPr>
        <w:t>Previamente a la aplicación de la pintura, las superficies metálicas deberán limpiarse de óxido, grasas en general, de materias extrañas, para lo cual se emplearan cepillos de alambre, lijas o abrasivos expulsados con aire comprimido.</w:t>
      </w:r>
    </w:p>
    <w:p w:rsidR="004F6466" w:rsidRPr="00B1610E" w:rsidRDefault="004F6466" w:rsidP="004F6466">
      <w:pPr>
        <w:spacing w:line="276" w:lineRule="auto"/>
        <w:jc w:val="both"/>
        <w:rPr>
          <w:rFonts w:ascii="Arial Narrow" w:hAnsi="Arial Narrow"/>
        </w:rPr>
      </w:pPr>
      <w:r w:rsidRPr="00B1610E">
        <w:rPr>
          <w:rFonts w:ascii="Arial Narrow" w:hAnsi="Arial Narrow"/>
        </w:rPr>
        <w:t>Todas aquellas superficies que a juicio del Supervisor, no ofrezcan fácil adherencia a la pintura, por ser muy pulidas, deberá rasparse previamente con lija gruesa de alambre.</w:t>
      </w:r>
    </w:p>
    <w:p w:rsidR="004F6466" w:rsidRPr="00B1610E" w:rsidRDefault="004F6466" w:rsidP="004F6466">
      <w:pPr>
        <w:spacing w:line="276" w:lineRule="auto"/>
        <w:jc w:val="both"/>
        <w:rPr>
          <w:rFonts w:ascii="Arial Narrow" w:hAnsi="Arial Narrow"/>
        </w:rPr>
      </w:pPr>
      <w:r w:rsidRPr="00B1610E">
        <w:rPr>
          <w:rFonts w:ascii="Arial Narrow" w:hAnsi="Arial Narrow"/>
        </w:rPr>
        <w:t>En ningún caso se harán trabajos de pintura en superficies a la intemperie durante la ocurrencia de precipitaciones pluviales ni después de las mismas, cuando las superficies estén húmedas.</w:t>
      </w:r>
    </w:p>
    <w:p w:rsidR="004F6466" w:rsidRPr="00B1610E" w:rsidRDefault="004F6466" w:rsidP="004F6466">
      <w:pPr>
        <w:spacing w:line="276" w:lineRule="auto"/>
        <w:jc w:val="both"/>
        <w:rPr>
          <w:rFonts w:ascii="Arial Narrow" w:hAnsi="Arial Narrow"/>
        </w:rPr>
      </w:pPr>
      <w:r w:rsidRPr="00B1610E">
        <w:rPr>
          <w:rFonts w:ascii="Arial Narrow" w:hAnsi="Arial Narrow"/>
        </w:rPr>
        <w:t>Los ingredientes de las pinturas que se apliquen sobre madera, deberán poseer propiedades tóxicas o repelentes, para preservarlas contra la (polilla), hongos y contra la oxidación.</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Los trabajos que el contratista ejecute en pinturas, se medirán, para fines de pago, en metros cuadrados con aproximación al décimo, al efecto se medirán directamente en la obra las superficies pintadas con apego a lo señalado en el proyecto y/o las órdenes del Supervisor; incluyéndose en el concepto, el suministro de todos los materiales, con mermas, desperdicios y fletes; la mano de obra, herramientas, el equipo necesario y la limpieza final.</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 No serán medidas, para fines de pago, todas aquellas superficies pintadas que presenten rugosidades, abolsamientos, granulosidades huellas de brochazos, superposiciones de pintura, diferentes manchas, cambios en los colores indicados por el proyecto y/o las órdenes del Supervisor, diferencia en brillo o en el "mate"; así como las superficies que no hayan secado dentro del tiempo especificado por el fabricante.</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PIEZAS ESPECIALES DE ACERO.</w:t>
      </w:r>
    </w:p>
    <w:p w:rsidR="004F6466" w:rsidRPr="00B1610E" w:rsidRDefault="004F6466" w:rsidP="004F6466">
      <w:pPr>
        <w:spacing w:line="276" w:lineRule="auto"/>
        <w:jc w:val="both"/>
        <w:rPr>
          <w:rFonts w:ascii="Arial Narrow" w:hAnsi="Arial Narrow"/>
          <w:b/>
        </w:rPr>
      </w:pPr>
      <w:r w:rsidRPr="00B1610E">
        <w:rPr>
          <w:rFonts w:ascii="Arial Narrow" w:hAnsi="Arial Narrow"/>
          <w:b/>
        </w:rPr>
        <w:t>G025A AL F.</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DEFINICIÓN Y EJECUCIÓN.- Por piezas especiales de acero y para efectos de esta especificación, se deberán entender aquellas piezas que por sus características deban considerarse como peculiares o especiales; con carácter enunciativo se indican algunas de ellas; Codos de diferentes grados y gajos, reducciones, tees, cruces, pantalones, bridas, carretes, etc., así mismo se entenderán como piezas especiales, tubos cortos con una longitud mayor a </w:t>
      </w:r>
      <w:smartTag w:uri="urn:schemas-microsoft-com:office:smarttags" w:element="metricconverter">
        <w:smartTagPr>
          <w:attr w:name="ProductID" w:val="1.50 m"/>
        </w:smartTagPr>
        <w:r w:rsidRPr="00B1610E">
          <w:rPr>
            <w:rFonts w:ascii="Arial Narrow" w:hAnsi="Arial Narrow"/>
          </w:rPr>
          <w:t>1.50 m</w:t>
        </w:r>
      </w:smartTag>
      <w:r w:rsidRPr="00B1610E">
        <w:rPr>
          <w:rFonts w:ascii="Arial Narrow" w:hAnsi="Arial Narrow"/>
        </w:rPr>
        <w:t>. deberán considerarse dentro de la instalación de tubería de acero.</w:t>
      </w: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En lo que se refiere a la ejecución de los trabajos para el suministro, fabricación e instalación de piezas especiales de acero, se deberá cumplir con todo lo asentado y en lo procedente con la especificación de instalación de tubería de acero.</w:t>
      </w:r>
    </w:p>
    <w:p w:rsidR="004F6466" w:rsidRPr="00B1610E" w:rsidRDefault="004F6466" w:rsidP="004F6466">
      <w:pPr>
        <w:spacing w:line="276" w:lineRule="auto"/>
        <w:jc w:val="both"/>
        <w:rPr>
          <w:rFonts w:ascii="Arial Narrow" w:hAnsi="Arial Narrow"/>
        </w:rPr>
      </w:pPr>
      <w:r w:rsidRPr="00B1610E">
        <w:rPr>
          <w:rFonts w:ascii="Arial Narrow" w:hAnsi="Arial Narrow"/>
        </w:rPr>
        <w:t>Para la valuación de las piezas especiales se considerarán los siguientes conceptos:</w:t>
      </w:r>
    </w:p>
    <w:p w:rsidR="004F6466" w:rsidRPr="00B1610E" w:rsidRDefault="004F6466" w:rsidP="004F6466">
      <w:pPr>
        <w:spacing w:line="276" w:lineRule="auto"/>
        <w:jc w:val="both"/>
        <w:rPr>
          <w:rFonts w:ascii="Arial Narrow" w:hAnsi="Arial Narrow"/>
        </w:rPr>
      </w:pPr>
      <w:r w:rsidRPr="00B1610E">
        <w:rPr>
          <w:rFonts w:ascii="Arial Narrow" w:hAnsi="Arial Narrow"/>
        </w:rPr>
        <w:t>A.-</w:t>
      </w:r>
      <w:r w:rsidRPr="00B1610E">
        <w:rPr>
          <w:rFonts w:ascii="Arial Narrow" w:hAnsi="Arial Narrow"/>
        </w:rPr>
        <w:tab/>
        <w:t>Suministro, fabricación y colocación. En este caso el Contratista proporcionará todos los materiales con desperdicios, fletes y acarreos hasta el sitio de instalación; así como la mano de obra para trazar, cortar, biselar, soldadura, alineado, limpieza de las uniones y las reparaciones que se llegasen a requerir, de igual manera el equipo necesario y adecuado para la realización del concepto.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 </w:t>
      </w:r>
      <w:r w:rsidRPr="00B1610E">
        <w:rPr>
          <w:rFonts w:ascii="Arial Narrow" w:hAnsi="Arial Narrow"/>
        </w:rPr>
        <w:tab/>
        <w:t xml:space="preserve">Fabricación y colocación. En este concepto la CAED proporcionará el acero y el Contratista deberá aportar y cumplimentar con lo especificado en el inciso A. </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 </w:t>
      </w:r>
      <w:r w:rsidRPr="00B1610E">
        <w:rPr>
          <w:rFonts w:ascii="Arial Narrow" w:hAnsi="Arial Narrow"/>
        </w:rPr>
        <w:tab/>
        <w:t>Colocación.- En este caso la CAED proporcionará las piezas especiales ya fabricadas; para lo cual el contratista aportara los materiales, mano de obra y equipo, para el manejo, adecuación cuando se requiera y colocación.</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En función del tipo de trabajo que se realice y de acuerdo con los conceptos valuados en esta especificación, la medición de pago se hará por kilo de material realmente colocado de acuerdo con el proyecto, y el peso calculado de acuerdo con los pesos teóricos.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SUMINISTRO DE TUBERIAS PARA AGUA POTABLE.</w:t>
      </w:r>
    </w:p>
    <w:p w:rsidR="004F6466" w:rsidRPr="00B1610E" w:rsidRDefault="004F6466" w:rsidP="004F6466">
      <w:pPr>
        <w:spacing w:line="276" w:lineRule="auto"/>
        <w:jc w:val="both"/>
        <w:rPr>
          <w:rFonts w:ascii="Arial Narrow" w:hAnsi="Arial Narrow"/>
          <w:b/>
        </w:rPr>
      </w:pPr>
      <w:r w:rsidRPr="00B1610E">
        <w:rPr>
          <w:rFonts w:ascii="Arial Narrow" w:hAnsi="Arial Narrow"/>
          <w:b/>
        </w:rPr>
        <w:t>H000A AL Z1; H001A AL Z1; H002A AL X; H003A AL S;</w:t>
      </w:r>
    </w:p>
    <w:p w:rsidR="004F6466" w:rsidRPr="00B1610E" w:rsidRDefault="004F6466" w:rsidP="004F6466">
      <w:pPr>
        <w:spacing w:line="276" w:lineRule="auto"/>
        <w:jc w:val="both"/>
        <w:rPr>
          <w:rFonts w:ascii="Arial Narrow" w:hAnsi="Arial Narrow"/>
          <w:b/>
        </w:rPr>
      </w:pPr>
      <w:r w:rsidRPr="00B1610E">
        <w:rPr>
          <w:rFonts w:ascii="Arial Narrow" w:hAnsi="Arial Narrow"/>
          <w:b/>
        </w:rPr>
        <w:t>H0031F AL P; H004A AL N; H00501 AL 594; H00601 AL 640.</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suministro de tuberías, el que haga el Contratista de aquellas que se requieran para la construcción de redes de distribución y líneas de conducción de agua potable, ya sea de asbesto, cemento, P.V.C., concreto preesforzado y polietileno de alta densidad o cualquier otro tipo aprobado por la CAED.</w:t>
      </w:r>
    </w:p>
    <w:p w:rsidR="004F6466" w:rsidRPr="00B1610E" w:rsidRDefault="004F6466" w:rsidP="004F6466">
      <w:pPr>
        <w:spacing w:line="276" w:lineRule="auto"/>
        <w:jc w:val="both"/>
        <w:rPr>
          <w:rFonts w:ascii="Arial Narrow" w:hAnsi="Arial Narrow"/>
        </w:rPr>
      </w:pPr>
      <w:r w:rsidRPr="00B1610E">
        <w:rPr>
          <w:rFonts w:ascii="Arial Narrow" w:hAnsi="Arial Narrow"/>
        </w:rPr>
        <w:t>La prueba hidrostática de los tubos y juntas deberá efectuarse uniendo por lo menos dos tramos de tubería, tapando los extremos libres por medio de cabezales apropiados y llenando la tubería de agua hasta las presiones de prueba, las que se mantearán durante los periodo mínimos, la presión máxima será igual al porcentaje de la presión de trabajo diseñada para el tubo de que se trate y será mantenida durante periodos mínimos preestablecidos.</w:t>
      </w:r>
    </w:p>
    <w:p w:rsidR="004F6466" w:rsidRPr="00B1610E" w:rsidRDefault="004F6466" w:rsidP="004F6466">
      <w:pPr>
        <w:spacing w:line="276" w:lineRule="auto"/>
        <w:jc w:val="both"/>
        <w:rPr>
          <w:rFonts w:ascii="Arial Narrow" w:hAnsi="Arial Narrow"/>
        </w:rPr>
      </w:pPr>
      <w:r w:rsidRPr="00B1610E">
        <w:rPr>
          <w:rFonts w:ascii="Arial Narrow" w:hAnsi="Arial Narrow"/>
        </w:rPr>
        <w:t>Todas las tuberías se suministraran de acuerdo a las dimensiones fijadas en el proyecto y deberán satisfacer las especificaciones valuadas por el Organismo Rector (SECOFI), según la clase de tubería de que se trate.</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El suministro de tubería de cualquier tipo será medido para fines de pago por metro lineal, con aproximación de un decimal. Al efecto se determinarán directamente en la obra el número de metros lineales de las diversas tuberías colocadas según el proyecto y/o las órdenes del Supervisor.</w:t>
      </w:r>
    </w:p>
    <w:p w:rsidR="004F6466" w:rsidRPr="00B1610E" w:rsidRDefault="004F6466" w:rsidP="004F6466">
      <w:pPr>
        <w:spacing w:line="276" w:lineRule="auto"/>
        <w:jc w:val="both"/>
        <w:rPr>
          <w:rFonts w:ascii="Arial Narrow" w:hAnsi="Arial Narrow"/>
        </w:rPr>
      </w:pPr>
      <w:r w:rsidRPr="00B1610E">
        <w:rPr>
          <w:rFonts w:ascii="Arial Narrow" w:hAnsi="Arial Narrow"/>
        </w:rPr>
        <w:t>No se estimarán para fines de pago las tuberías suministradas por el Contratista que no llenen los requisitos señalados en las especificaciones que correspondan, según el tipo de tuberías suministradas.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lastRenderedPageBreak/>
        <w:t>SUMINISTRO DE PIEZAS ESPECIALES DE FIERRO FUNDIDO CON BRIDAS, EXTREMIDADES, TORNILLOS, EMPAQUES DE PLOMO, JUNTAS GIBAULT, JUNTAS UNIVERSALES, JUNTAS MECANICAS.</w:t>
      </w:r>
    </w:p>
    <w:p w:rsidR="004F6466" w:rsidRPr="00B1610E" w:rsidRDefault="004F6466" w:rsidP="004F6466">
      <w:pPr>
        <w:spacing w:line="276" w:lineRule="auto"/>
        <w:jc w:val="both"/>
        <w:rPr>
          <w:rFonts w:ascii="Arial Narrow" w:hAnsi="Arial Narrow"/>
          <w:b/>
        </w:rPr>
      </w:pPr>
      <w:r w:rsidRPr="00B1610E">
        <w:rPr>
          <w:rFonts w:ascii="Arial Narrow" w:hAnsi="Arial Narrow"/>
          <w:b/>
        </w:rPr>
        <w:t>8007.01 AL 04; 8008.01 AL 04; 8010.01 AL 04; 8012.01 AL 10; 8013.01 AL 15; 8014.01 AL 27.</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DEFINICIÓN Y EJECUCIÓN.- Se entenderá por suministro de piezas especiales el que haga el Contratista de las unidades que se requieran para la construcción de red de abastecimiento de agua potable, según lo señale el proyecto.</w:t>
      </w:r>
    </w:p>
    <w:p w:rsidR="004F6466" w:rsidRPr="00B1610E" w:rsidRDefault="004F6466" w:rsidP="004F6466">
      <w:pPr>
        <w:spacing w:line="276" w:lineRule="auto"/>
        <w:jc w:val="both"/>
        <w:rPr>
          <w:rFonts w:ascii="Arial Narrow" w:hAnsi="Arial Narrow"/>
        </w:rPr>
      </w:pPr>
      <w:r w:rsidRPr="00B1610E">
        <w:rPr>
          <w:rFonts w:ascii="Arial Narrow" w:hAnsi="Arial Narrow"/>
        </w:rPr>
        <w:t>La prueba hidrostática de las piezas especiales se llevara a cabo conjuntamente con las válvulas y tuberías.</w:t>
      </w:r>
    </w:p>
    <w:p w:rsidR="004F6466" w:rsidRPr="00B1610E" w:rsidRDefault="004F6466" w:rsidP="004F6466">
      <w:pPr>
        <w:spacing w:line="276" w:lineRule="auto"/>
        <w:jc w:val="both"/>
        <w:rPr>
          <w:rFonts w:ascii="Arial Narrow" w:hAnsi="Arial Narrow"/>
        </w:rPr>
      </w:pPr>
      <w:r w:rsidRPr="00B1610E">
        <w:rPr>
          <w:rFonts w:ascii="Arial Narrow" w:hAnsi="Arial Narrow"/>
        </w:rPr>
        <w:t>El cuerpo de las piezas especiales y sus bridas, serán fabricadas para resistir una presión de trabajo de 14.1 Kg/cm2. (200 lb/pulg2).</w:t>
      </w:r>
    </w:p>
    <w:p w:rsidR="004F6466" w:rsidRPr="00B1610E" w:rsidRDefault="004F6466" w:rsidP="004F6466">
      <w:pPr>
        <w:spacing w:line="276" w:lineRule="auto"/>
        <w:jc w:val="both"/>
        <w:rPr>
          <w:rFonts w:ascii="Arial Narrow" w:hAnsi="Arial Narrow"/>
        </w:rPr>
      </w:pPr>
      <w:r w:rsidRPr="00B1610E">
        <w:rPr>
          <w:rFonts w:ascii="Arial Narrow" w:hAnsi="Arial Narrow"/>
        </w:rPr>
        <w:t>Los empaques de plomo para las bridas de válvulas y piezas especiales de fierro fundido, estarán fabricados con plomo altamente refinado que contenga como mínimo un 99.94% de plomo, de acuerdo con lo consignado en la Norma DGN-21-61 de la SIC.</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MEDICIÓN Y PAGO.- El suministro de piezas especiales y extremidades se medirán en kilogramos con aproximación a la unidad y por pieza según sea el concepto; al efecto se determinará directamente en la obra el peso de cada una de las piezas con limitación máxima al indicado en las especificaciones de fabricación. No se considerará el peso correspondiente a tornillos y empaques en las mismas, ya que estos se pagaran por separado a los precios estipulados en el catálogo.</w:t>
      </w:r>
    </w:p>
    <w:p w:rsidR="004F6466" w:rsidRPr="00B1610E" w:rsidRDefault="004F6466" w:rsidP="004F6466">
      <w:pPr>
        <w:spacing w:line="276" w:lineRule="auto"/>
        <w:jc w:val="both"/>
        <w:rPr>
          <w:rFonts w:ascii="Arial Narrow" w:hAnsi="Arial Narrow"/>
        </w:rPr>
      </w:pPr>
      <w:r w:rsidRPr="00B1610E">
        <w:rPr>
          <w:rFonts w:ascii="Arial Narrow" w:hAnsi="Arial Narrow"/>
        </w:rPr>
        <w:t>El contratista y el Supervisor deberán seleccionar el número de piezas que traigan consigo sus respectivos empaques y tornillos de fabrica, ya que en este caso no se consideraren estos para fines de pago.</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Por lo que respecta a las demás piezas, se medirán y pagaran por unidad conforme a los precios del catalogo correspondiente. </w:t>
      </w:r>
    </w:p>
    <w:p w:rsidR="004F6466" w:rsidRPr="00B1610E" w:rsidRDefault="004F6466" w:rsidP="004F6466">
      <w:pPr>
        <w:spacing w:line="276" w:lineRule="auto"/>
        <w:jc w:val="both"/>
        <w:rPr>
          <w:rFonts w:ascii="Arial Narrow" w:hAnsi="Arial Narrow"/>
        </w:rPr>
      </w:pPr>
      <w:r w:rsidRPr="00B1610E">
        <w:rPr>
          <w:rFonts w:ascii="Arial Narrow" w:hAnsi="Arial Narrow"/>
        </w:rPr>
        <w:t>a).-</w:t>
      </w:r>
      <w:r w:rsidRPr="00B1610E">
        <w:rPr>
          <w:rFonts w:ascii="Arial Narrow" w:hAnsi="Arial Narrow"/>
        </w:rPr>
        <w:tab/>
        <w:t>Todas las piezas especiales se fabricaran con fierro fundido gris de grano fino o uniforme en lingotes, que llenen los requisitos de la ASTM, Especificación A-126-42 Clase B.</w:t>
      </w:r>
    </w:p>
    <w:p w:rsidR="004F6466" w:rsidRPr="00B1610E" w:rsidRDefault="004F6466" w:rsidP="004F6466">
      <w:pPr>
        <w:spacing w:line="276" w:lineRule="auto"/>
        <w:jc w:val="both"/>
        <w:rPr>
          <w:rFonts w:ascii="Arial Narrow" w:hAnsi="Arial Narrow"/>
        </w:rPr>
      </w:pPr>
      <w:r w:rsidRPr="00B1610E">
        <w:rPr>
          <w:rFonts w:ascii="Arial Narrow" w:hAnsi="Arial Narrow"/>
        </w:rPr>
        <w:t>b).-</w:t>
      </w:r>
      <w:r w:rsidRPr="00B1610E">
        <w:rPr>
          <w:rFonts w:ascii="Arial Narrow" w:hAnsi="Arial Narrow"/>
        </w:rPr>
        <w:tab/>
        <w:t>La función para fabricación de estas piezas deberá ser sana, limpia, sin arena, sin impurezas, fácilmente maquinable.</w:t>
      </w:r>
    </w:p>
    <w:p w:rsidR="004F6466" w:rsidRPr="00B1610E" w:rsidRDefault="004F6466" w:rsidP="004F6466">
      <w:pPr>
        <w:spacing w:line="276" w:lineRule="auto"/>
        <w:jc w:val="both"/>
        <w:rPr>
          <w:rFonts w:ascii="Arial Narrow" w:hAnsi="Arial Narrow"/>
        </w:rPr>
      </w:pPr>
      <w:r w:rsidRPr="00B1610E">
        <w:rPr>
          <w:rFonts w:ascii="Arial Narrow" w:hAnsi="Arial Narrow"/>
        </w:rPr>
        <w:t>c).-</w:t>
      </w:r>
      <w:r w:rsidRPr="00B1610E">
        <w:rPr>
          <w:rFonts w:ascii="Arial Narrow" w:hAnsi="Arial Narrow"/>
        </w:rPr>
        <w:tab/>
        <w:t>Las piezas especiales terminadas tendrán las mismas características que la fundición y estarán terminadas en forma tal que tenga una apariencia lisa, sin rugosidades, huecos o grietas.</w:t>
      </w:r>
    </w:p>
    <w:p w:rsidR="004F6466" w:rsidRPr="00B1610E" w:rsidRDefault="004F6466" w:rsidP="004F6466">
      <w:pPr>
        <w:spacing w:line="276" w:lineRule="auto"/>
        <w:jc w:val="both"/>
        <w:rPr>
          <w:rFonts w:ascii="Arial Narrow" w:hAnsi="Arial Narrow"/>
        </w:rPr>
      </w:pPr>
      <w:r w:rsidRPr="00B1610E">
        <w:rPr>
          <w:rFonts w:ascii="Arial Narrow" w:hAnsi="Arial Narrow"/>
        </w:rPr>
        <w:t>Por ningún motivo se permitirán grietas o burbujas, rugosidades, etc., ni el relleno de las mismas con soldadura o cualquier otro material.</w:t>
      </w:r>
    </w:p>
    <w:p w:rsidR="004F6466" w:rsidRPr="00B1610E" w:rsidRDefault="004F6466" w:rsidP="004F6466">
      <w:pPr>
        <w:spacing w:line="276" w:lineRule="auto"/>
        <w:jc w:val="both"/>
        <w:rPr>
          <w:rFonts w:ascii="Arial Narrow" w:hAnsi="Arial Narrow"/>
        </w:rPr>
      </w:pPr>
      <w:r w:rsidRPr="00B1610E">
        <w:rPr>
          <w:rFonts w:ascii="Arial Narrow" w:hAnsi="Arial Narrow"/>
        </w:rPr>
        <w:t>Las bridas deberán de ser del mismo material de las piezas especiales para unirse entre si, por medio de empaques y tornillos.</w:t>
      </w:r>
    </w:p>
    <w:p w:rsidR="004F6466" w:rsidRPr="00B1610E" w:rsidRDefault="004F6466" w:rsidP="004F6466">
      <w:pPr>
        <w:spacing w:line="276" w:lineRule="auto"/>
        <w:jc w:val="both"/>
        <w:rPr>
          <w:rFonts w:ascii="Arial Narrow" w:hAnsi="Arial Narrow"/>
        </w:rPr>
      </w:pPr>
      <w:r w:rsidRPr="00B1610E">
        <w:rPr>
          <w:rFonts w:ascii="Arial Narrow" w:hAnsi="Arial Narrow"/>
        </w:rPr>
        <w:t>Las piezas que no se ajusten a las especificaciones generales valuadas en Normas Oficiales, o que resulten defectuosas al efectuar las pruebas, serán sustituidas y reinstaladas nuevamente por el Contratista sin compensación adicional.</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b/>
        </w:rPr>
      </w:pPr>
    </w:p>
    <w:p w:rsidR="004F6466" w:rsidRPr="00B1610E" w:rsidRDefault="004F6466" w:rsidP="004F6466">
      <w:pPr>
        <w:spacing w:line="276" w:lineRule="auto"/>
        <w:jc w:val="both"/>
        <w:rPr>
          <w:rFonts w:ascii="Arial Narrow" w:hAnsi="Arial Narrow"/>
          <w:b/>
        </w:rPr>
      </w:pPr>
      <w:r w:rsidRPr="00B1610E">
        <w:rPr>
          <w:rFonts w:ascii="Arial Narrow" w:hAnsi="Arial Narrow"/>
          <w:b/>
        </w:rPr>
        <w:t>SUMINISTRO DE VÁLVULAS.</w:t>
      </w:r>
    </w:p>
    <w:p w:rsidR="004F6466" w:rsidRPr="00B1610E" w:rsidRDefault="004F6466" w:rsidP="004F6466">
      <w:pPr>
        <w:spacing w:line="276" w:lineRule="auto"/>
        <w:jc w:val="both"/>
        <w:rPr>
          <w:rFonts w:ascii="Arial Narrow" w:hAnsi="Arial Narrow"/>
          <w:b/>
        </w:rPr>
      </w:pPr>
      <w:r w:rsidRPr="00B1610E">
        <w:rPr>
          <w:rFonts w:ascii="Arial Narrow" w:hAnsi="Arial Narrow"/>
          <w:b/>
        </w:rPr>
        <w:t>H018A1 AL B2 ; H019A1 AL K8 ; H022AA AL K ; H024A AL H.</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lastRenderedPageBreak/>
        <w:t>DEFINICIÓN Y EJECUCIÓN.- Se entenderá por suministro de válvulas el que haga el Contratista de las unidades que se requieran para la Construcción de los sistemas de agua potable, según lo señale el proyecto.</w:t>
      </w:r>
    </w:p>
    <w:p w:rsidR="004F6466" w:rsidRPr="00B1610E" w:rsidRDefault="004F6466" w:rsidP="004F6466">
      <w:pPr>
        <w:spacing w:line="276" w:lineRule="auto"/>
        <w:jc w:val="both"/>
        <w:rPr>
          <w:rFonts w:ascii="Arial Narrow" w:hAnsi="Arial Narrow"/>
        </w:rPr>
      </w:pPr>
      <w:r w:rsidRPr="00B1610E">
        <w:rPr>
          <w:rFonts w:ascii="Arial Narrow" w:hAnsi="Arial Narrow"/>
        </w:rPr>
        <w:t>Se evitará que cuando se ponga en operación el sistema queden las válvulas parcialmente abiertas y en condiciones expuestas al golpe de ariete, ya que esto ocasiona desperfectos o desajustes en las mismas, deficiencias en el sistema o ruptura de las tuberías.</w:t>
      </w:r>
    </w:p>
    <w:p w:rsidR="004F6466" w:rsidRPr="00B1610E" w:rsidRDefault="004F6466" w:rsidP="004F6466">
      <w:pPr>
        <w:spacing w:line="276" w:lineRule="auto"/>
        <w:jc w:val="both"/>
        <w:rPr>
          <w:rFonts w:ascii="Arial Narrow" w:hAnsi="Arial Narrow"/>
        </w:rPr>
      </w:pPr>
      <w:r w:rsidRPr="00B1610E">
        <w:rPr>
          <w:rFonts w:ascii="Arial Narrow" w:hAnsi="Arial Narrow"/>
        </w:rPr>
        <w:t>La prueba hidrostática de las válvulas se llevará a cabo conjuntamente con las piezas especiales y tuberías.</w:t>
      </w:r>
    </w:p>
    <w:p w:rsidR="004F6466" w:rsidRPr="00B1610E" w:rsidRDefault="004F6466" w:rsidP="004F6466">
      <w:pPr>
        <w:spacing w:line="276" w:lineRule="auto"/>
        <w:jc w:val="both"/>
        <w:rPr>
          <w:rFonts w:ascii="Arial Narrow" w:hAnsi="Arial Narrow"/>
        </w:rPr>
      </w:pPr>
      <w:r w:rsidRPr="00B1610E">
        <w:rPr>
          <w:rFonts w:ascii="Arial Narrow" w:hAnsi="Arial Narrow"/>
        </w:rPr>
        <w:t>Las válvulas de seccionamiento y de no retorno (CHECK) deberán resistir una presión hidrostática de trabajo de acuerdo al proyecto.</w:t>
      </w:r>
    </w:p>
    <w:p w:rsidR="004F6466" w:rsidRPr="00B1610E" w:rsidRDefault="004F6466" w:rsidP="004F6466">
      <w:pPr>
        <w:spacing w:line="276" w:lineRule="auto"/>
        <w:jc w:val="both"/>
        <w:rPr>
          <w:rFonts w:ascii="Arial Narrow" w:hAnsi="Arial Narrow"/>
        </w:rPr>
      </w:pPr>
      <w:r w:rsidRPr="00B1610E">
        <w:rPr>
          <w:rFonts w:ascii="Arial Narrow" w:hAnsi="Arial Narrow"/>
        </w:rPr>
        <w:t>En lo que se refiere a válvulas eliminadoras o aliviadoras de aire y reductoras de presión, sus mecanismos deben resistir las pruebas nominales ya descritas sin que para ello sufran alteraciones en el funcionamiento conforme al que fueron diseñadas dentro del sistema. Para cada caso específico las válvulas deben complementar los requisitos de construcción, materiales, condiciones de operación y pruebas establecidas en la normatividad respectiva de organismos oficiales.</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MEDICICION Y PAGO.- El suministro de válvulas se medirá por unidad completa; al efecto se determinará directamente en la obra el número que hubiere proporcionado el Contratista con el fin de que el pago se verifique de acuerdo con el tipo y diámetro respectivo seleccionado conforme al catálogo de precios correspondiente.</w:t>
      </w:r>
    </w:p>
    <w:p w:rsidR="004F6466" w:rsidRPr="00B1610E" w:rsidRDefault="004F6466" w:rsidP="004F6466">
      <w:pPr>
        <w:spacing w:line="276" w:lineRule="auto"/>
        <w:jc w:val="both"/>
        <w:rPr>
          <w:rFonts w:ascii="Arial Narrow" w:hAnsi="Arial Narrow"/>
        </w:rPr>
      </w:pPr>
      <w:r w:rsidRPr="00B1610E">
        <w:rPr>
          <w:rFonts w:ascii="Arial Narrow" w:hAnsi="Arial Narrow"/>
        </w:rPr>
        <w:t>Las válvulas que suministra el Contratista a la CAED, deberán llenar entre otros los siguientes requisitos: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a) </w:t>
      </w:r>
      <w:r w:rsidRPr="00B1610E">
        <w:rPr>
          <w:rFonts w:ascii="Arial Narrow" w:hAnsi="Arial Narrow"/>
        </w:rPr>
        <w:tab/>
        <w:t>La fundición que se utilice para la fabricación de las válvulas, será de fierro fundido gris al horno eléctrico, que produzca un material resistente de grano fino y uniforme, sano, limpio, sin arena ni impurezas, fácilmente maquinable y que llene los siguientes requisitos de la ASTM, especificación A-126-42; salvo indicación específica que señale adiciones o modificaciones.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b) </w:t>
      </w:r>
      <w:r w:rsidRPr="00B1610E">
        <w:rPr>
          <w:rFonts w:ascii="Arial Narrow" w:hAnsi="Arial Narrow"/>
        </w:rPr>
        <w:tab/>
        <w:t>El acero usado para la fabricación de tornillos y tuercas cubiertas o cualquier otra parte de la válvula, deberá satisfacer la Especificación A-107, de la ASTM, a menos que por condiciones específicas se estipulen modificaciones.</w:t>
      </w:r>
    </w:p>
    <w:p w:rsidR="004F6466" w:rsidRPr="00B1610E" w:rsidRDefault="004F6466" w:rsidP="004F6466">
      <w:pPr>
        <w:spacing w:line="276" w:lineRule="auto"/>
        <w:jc w:val="both"/>
        <w:rPr>
          <w:rFonts w:ascii="Arial Narrow" w:hAnsi="Arial Narrow"/>
        </w:rPr>
      </w:pPr>
      <w:r w:rsidRPr="00B1610E">
        <w:rPr>
          <w:rFonts w:ascii="Arial Narrow" w:hAnsi="Arial Narrow"/>
        </w:rPr>
        <w:t xml:space="preserve">c) </w:t>
      </w:r>
      <w:r w:rsidRPr="00B1610E">
        <w:rPr>
          <w:rFonts w:ascii="Arial Narrow" w:hAnsi="Arial Narrow"/>
        </w:rPr>
        <w:tab/>
        <w:t>El acero al carbono usado para cubiertas y piezas fundidas o cualquier otra parte de la válvula, deberá ajustarse a la Especificación A-126-53T, grado MCB de la ASTM, salvo indicación específica.</w:t>
      </w:r>
    </w:p>
    <w:p w:rsidR="004F6466" w:rsidRPr="00B1610E" w:rsidRDefault="004F6466" w:rsidP="004F6466">
      <w:pPr>
        <w:spacing w:line="276" w:lineRule="auto"/>
        <w:jc w:val="both"/>
        <w:rPr>
          <w:rFonts w:ascii="Arial Narrow" w:hAnsi="Arial Narrow"/>
        </w:rPr>
      </w:pPr>
      <w:r w:rsidRPr="00B1610E">
        <w:rPr>
          <w:rFonts w:ascii="Arial Narrow" w:hAnsi="Arial Narrow"/>
        </w:rPr>
        <w:t>Las partes integrantes de las válvulas serán capaces de resistir una presión mínima de prueba de 20 kg/cm2 (300lb/pulg2), sin que sufran deformaciones permanentes ni desajustes en cualquiera de sus partes; a reserva que el proyecto señale especificación diferente.</w:t>
      </w:r>
    </w:p>
    <w:p w:rsidR="004F6466" w:rsidRPr="00B1610E" w:rsidRDefault="004F6466" w:rsidP="004F6466">
      <w:pPr>
        <w:spacing w:line="276" w:lineRule="auto"/>
        <w:jc w:val="both"/>
        <w:rPr>
          <w:rFonts w:ascii="Arial Narrow" w:hAnsi="Arial Narrow"/>
        </w:rPr>
      </w:pPr>
      <w:r w:rsidRPr="00B1610E">
        <w:rPr>
          <w:rFonts w:ascii="Arial Narrow" w:hAnsi="Arial Narrow"/>
        </w:rPr>
        <w:t>Las válvulas que no se ajusten a las especificaciones generales ó que resulten defectuosas al efectuar las pruebas, serán sustituidas y reinstaladas nuevamente por el Contratista sin compensación adicional.</w: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2850" w:dyaOrig="3825">
          <v:shape id="_x0000_i1031" type="#_x0000_t75" style="width:465pt;height:603.05pt" o:ole="" fillcolor="window">
            <v:imagedata r:id="rId20" o:title=""/>
          </v:shape>
          <o:OLEObject Type="Embed" ProgID="AutoCAD.Drawing.15" ShapeID="_x0000_i1031" DrawAspect="Content" ObjectID="_1603892096" r:id="rId21"/>
        </w:object>
      </w: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2850" w:dyaOrig="3825">
          <v:shape id="_x0000_i1032" type="#_x0000_t75" style="width:449.9pt;height:586.55pt" o:ole="" fillcolor="window">
            <v:imagedata r:id="rId22" o:title=""/>
          </v:shape>
          <o:OLEObject Type="Embed" ProgID="AutoCAD.Drawing.15" ShapeID="_x0000_i1032" DrawAspect="Content" ObjectID="_1603892097" r:id="rId23"/>
        </w:objec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2850" w:dyaOrig="3825">
          <v:shape id="_x0000_i1033" type="#_x0000_t75" style="width:457.7pt;height:593.9pt" o:ole="" fillcolor="window">
            <v:imagedata r:id="rId24" o:title=""/>
          </v:shape>
          <o:OLEObject Type="Embed" ProgID="AutoCAD.Drawing.15" ShapeID="_x0000_i1033" DrawAspect="Content" ObjectID="_1603892098" r:id="rId25"/>
        </w:object>
      </w: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2850" w:dyaOrig="3825">
          <v:shape id="_x0000_i1034" type="#_x0000_t75" style="width:448.5pt;height:584.25pt" o:ole="" fillcolor="window">
            <v:imagedata r:id="rId26" o:title=""/>
          </v:shape>
          <o:OLEObject Type="Embed" ProgID="AutoCAD.Drawing.15" ShapeID="_x0000_i1034" DrawAspect="Content" ObjectID="_1603892099" r:id="rId27"/>
        </w:object>
      </w: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2850" w:dyaOrig="3825">
          <v:shape id="_x0000_i1035" type="#_x0000_t75" style="width:457.7pt;height:593.9pt" o:ole="" fillcolor="window">
            <v:imagedata r:id="rId28" o:title=""/>
          </v:shape>
          <o:OLEObject Type="Embed" ProgID="AutoCAD.Drawing.15" ShapeID="_x0000_i1035" DrawAspect="Content" ObjectID="_1603892100" r:id="rId29"/>
        </w:object>
      </w: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2850" w:dyaOrig="3825">
          <v:shape id="_x0000_i1036" type="#_x0000_t75" style="width:443.9pt;height:586.55pt" o:ole="" fillcolor="window">
            <v:imagedata r:id="rId30" o:title=""/>
          </v:shape>
          <o:OLEObject Type="Embed" ProgID="AutoCAD.Drawing.15" ShapeID="_x0000_i1036" DrawAspect="Content" ObjectID="_1603892101" r:id="rId31"/>
        </w:object>
      </w: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2850" w:dyaOrig="3825">
          <v:shape id="_x0000_i1037" type="#_x0000_t75" style="width:428.35pt;height:565.45pt" o:ole="" fillcolor="window">
            <v:imagedata r:id="rId32" o:title=""/>
          </v:shape>
          <o:OLEObject Type="Embed" ProgID="AutoCAD.Drawing.15" ShapeID="_x0000_i1037" DrawAspect="Content" ObjectID="_1603892102" r:id="rId33"/>
        </w:object>
      </w:r>
    </w:p>
    <w:p w:rsidR="004F6466" w:rsidRPr="00B1610E" w:rsidRDefault="004F6466" w:rsidP="004F6466">
      <w:pPr>
        <w:spacing w:line="276" w:lineRule="auto"/>
        <w:jc w:val="both"/>
        <w:rPr>
          <w:rFonts w:ascii="Arial Narrow" w:hAnsi="Arial Narrow"/>
        </w:rPr>
      </w:pPr>
      <w:r w:rsidRPr="00B1610E">
        <w:rPr>
          <w:rFonts w:ascii="Arial Narrow" w:hAnsi="Arial Narrow"/>
        </w:rPr>
        <w:object w:dxaOrig="2850" w:dyaOrig="3825">
          <v:shape id="_x0000_i1038" type="#_x0000_t75" style="width:435.2pt;height:559.5pt" o:ole="" fillcolor="window">
            <v:imagedata r:id="rId34" o:title=""/>
          </v:shape>
          <o:OLEObject Type="Embed" ProgID="AutoCAD.Drawing.15" ShapeID="_x0000_i1038" DrawAspect="Content" ObjectID="_1603892103" r:id="rId35"/>
        </w:object>
      </w: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p>
    <w:p w:rsidR="004F6466" w:rsidRPr="00B1610E" w:rsidRDefault="004F6466" w:rsidP="004F6466">
      <w:pPr>
        <w:spacing w:line="276" w:lineRule="auto"/>
        <w:jc w:val="both"/>
        <w:rPr>
          <w:rFonts w:ascii="Arial Narrow" w:hAnsi="Arial Narrow"/>
        </w:rPr>
      </w:pPr>
      <w:r w:rsidRPr="00B1610E">
        <w:rPr>
          <w:rFonts w:ascii="Arial Narrow" w:hAnsi="Arial Narrow"/>
        </w:rPr>
        <w:tab/>
      </w:r>
    </w:p>
    <w:p w:rsidR="004F6466" w:rsidRPr="00B1610E" w:rsidRDefault="004F6466" w:rsidP="004F6466">
      <w:pPr>
        <w:spacing w:line="276" w:lineRule="auto"/>
        <w:jc w:val="both"/>
        <w:rPr>
          <w:rFonts w:ascii="Arial Narrow" w:hAnsi="Arial Narrow"/>
        </w:rPr>
      </w:pPr>
    </w:p>
    <w:p w:rsidR="00B1610E" w:rsidRPr="00B1610E" w:rsidRDefault="00B1610E">
      <w:pPr>
        <w:spacing w:line="276" w:lineRule="auto"/>
        <w:jc w:val="both"/>
        <w:rPr>
          <w:rFonts w:ascii="Arial Narrow" w:hAnsi="Arial Narrow"/>
        </w:rPr>
      </w:pPr>
    </w:p>
    <w:sectPr w:rsidR="00B1610E" w:rsidRPr="00B1610E" w:rsidSect="0082589E">
      <w:headerReference w:type="default" r:id="rId36"/>
      <w:footerReference w:type="even" r:id="rId37"/>
      <w:footerReference w:type="default" r:id="rId38"/>
      <w:headerReference w:type="first" r:id="rId39"/>
      <w:pgSz w:w="12240" w:h="15840" w:code="1"/>
      <w:pgMar w:top="851" w:right="1134" w:bottom="567" w:left="1134" w:header="284" w:footer="567" w:gutter="0"/>
      <w:pgNumType w:chapSep="emDash"/>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4542" w:rsidRDefault="00C94542">
      <w:r>
        <w:separator/>
      </w:r>
    </w:p>
  </w:endnote>
  <w:endnote w:type="continuationSeparator" w:id="0">
    <w:p w:rsidR="00C94542" w:rsidRDefault="00C945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utura Md BT">
    <w:altName w:val="Arial"/>
    <w:charset w:val="00"/>
    <w:family w:val="swiss"/>
    <w:pitch w:val="variable"/>
    <w:sig w:usb0="00000001" w:usb1="1000204A" w:usb2="00000000" w:usb3="00000000" w:csb0="00000011"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13"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AvantGarde Md BT">
    <w:altName w:val="Arial"/>
    <w:charset w:val="00"/>
    <w:family w:val="swiss"/>
    <w:pitch w:val="variable"/>
    <w:sig w:usb0="00000001" w:usb1="00000000" w:usb2="00000000" w:usb3="00000000" w:csb0="0000001B" w:csb1="00000000"/>
  </w:font>
  <w:font w:name="EuroRoman">
    <w:panose1 w:val="000004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185A" w:rsidRDefault="00A5185A">
    <w:pPr>
      <w:pStyle w:val="Piedepgina"/>
      <w:framePr w:wrap="around" w:vAnchor="text" w:hAnchor="margin" w:xAlign="center" w:y="1"/>
      <w:rPr>
        <w:rStyle w:val="Nmerodepgina"/>
        <w:sz w:val="21"/>
      </w:rPr>
    </w:pPr>
    <w:r>
      <w:rPr>
        <w:rStyle w:val="Nmerodepgina"/>
        <w:sz w:val="21"/>
      </w:rPr>
      <w:fldChar w:fldCharType="begin"/>
    </w:r>
    <w:r>
      <w:rPr>
        <w:rStyle w:val="Nmerodepgina"/>
        <w:sz w:val="21"/>
      </w:rPr>
      <w:instrText xml:space="preserve">PAGE  </w:instrText>
    </w:r>
    <w:r>
      <w:rPr>
        <w:rStyle w:val="Nmerodepgina"/>
        <w:sz w:val="21"/>
      </w:rPr>
      <w:fldChar w:fldCharType="end"/>
    </w:r>
  </w:p>
  <w:p w:rsidR="00A5185A" w:rsidRDefault="00A5185A">
    <w:pPr>
      <w:pStyle w:val="Piedepgina"/>
      <w:ind w:right="360"/>
      <w:rPr>
        <w:sz w:val="21"/>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185A" w:rsidRPr="00DD223A" w:rsidRDefault="00B1610E" w:rsidP="00266FC0">
    <w:pPr>
      <w:rPr>
        <w:b/>
        <w:color w:val="272BCF"/>
        <w:sz w:val="20"/>
        <w:szCs w:val="20"/>
        <w:lang w:val="es-MX"/>
      </w:rPr>
    </w:pPr>
    <w:r>
      <w:rPr>
        <w:b/>
        <w:color w:val="272BCF"/>
        <w:sz w:val="20"/>
        <w:szCs w:val="20"/>
        <w:lang w:val="es-MX"/>
      </w:rPr>
      <w:t>EL PUEBLITO MUNICPIO DE DURANGO</w:t>
    </w:r>
    <w:r w:rsidR="00A5185A" w:rsidRPr="00DD223A">
      <w:rPr>
        <w:b/>
        <w:color w:val="272BCF"/>
        <w:sz w:val="20"/>
        <w:szCs w:val="20"/>
        <w:lang w:val="es-MX"/>
      </w:rPr>
      <w:t>, DGO.</w:t>
    </w:r>
    <w:r w:rsidR="00A5185A">
      <w:rPr>
        <w:b/>
        <w:color w:val="272BCF"/>
        <w:sz w:val="20"/>
        <w:szCs w:val="20"/>
        <w:lang w:val="es-MX"/>
      </w:rPr>
      <w:t xml:space="preserve">                                          </w:t>
    </w:r>
    <w:r w:rsidR="00A5185A" w:rsidRPr="00DD223A">
      <w:rPr>
        <w:b/>
        <w:color w:val="272BCF"/>
        <w:sz w:val="20"/>
        <w:szCs w:val="20"/>
        <w:lang w:val="es-MX"/>
      </w:rPr>
      <w:t xml:space="preserve"> </w:t>
    </w:r>
    <w:r w:rsidR="00A5185A" w:rsidRPr="00DD223A">
      <w:rPr>
        <w:b/>
        <w:color w:val="272BCF"/>
        <w:sz w:val="20"/>
        <w:szCs w:val="20"/>
        <w:lang w:val="es-MX"/>
      </w:rPr>
      <w:fldChar w:fldCharType="begin"/>
    </w:r>
    <w:r w:rsidR="00A5185A" w:rsidRPr="00DD223A">
      <w:rPr>
        <w:b/>
        <w:color w:val="272BCF"/>
        <w:sz w:val="20"/>
        <w:szCs w:val="20"/>
        <w:lang w:val="es-MX"/>
      </w:rPr>
      <w:instrText xml:space="preserve"> PAGE   \* MERGEFORMAT </w:instrText>
    </w:r>
    <w:r w:rsidR="00A5185A" w:rsidRPr="00DD223A">
      <w:rPr>
        <w:b/>
        <w:color w:val="272BCF"/>
        <w:sz w:val="20"/>
        <w:szCs w:val="20"/>
        <w:lang w:val="es-MX"/>
      </w:rPr>
      <w:fldChar w:fldCharType="separate"/>
    </w:r>
    <w:r>
      <w:rPr>
        <w:b/>
        <w:noProof/>
        <w:color w:val="272BCF"/>
        <w:sz w:val="20"/>
        <w:szCs w:val="20"/>
        <w:lang w:val="es-MX"/>
      </w:rPr>
      <w:t>19</w:t>
    </w:r>
    <w:r w:rsidR="00A5185A" w:rsidRPr="00DD223A">
      <w:rPr>
        <w:b/>
        <w:color w:val="272BCF"/>
        <w:sz w:val="20"/>
        <w:szCs w:val="20"/>
        <w:lang w:val="es-MX"/>
      </w:rPr>
      <w:fldChar w:fldCharType="end"/>
    </w:r>
  </w:p>
  <w:p w:rsidR="00A5185A" w:rsidRPr="00DD223A" w:rsidRDefault="00A5185A" w:rsidP="00266FC0">
    <w:pPr>
      <w:pStyle w:val="Piedepgina"/>
      <w:pBdr>
        <w:top w:val="none" w:sz="0" w:space="0" w:color="auto"/>
        <w:left w:val="none" w:sz="0" w:space="0" w:color="auto"/>
        <w:bottom w:val="none" w:sz="0" w:space="0" w:color="auto"/>
        <w:right w:val="none" w:sz="0" w:space="0" w:color="auto"/>
      </w:pBdr>
      <w:tabs>
        <w:tab w:val="left" w:pos="600"/>
        <w:tab w:val="right" w:pos="9332"/>
      </w:tabs>
      <w:ind w:right="360"/>
      <w:rPr>
        <w:b/>
        <w:color w:val="272BCF"/>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4542" w:rsidRDefault="00C94542">
      <w:r>
        <w:separator/>
      </w:r>
    </w:p>
  </w:footnote>
  <w:footnote w:type="continuationSeparator" w:id="0">
    <w:p w:rsidR="00C94542" w:rsidRDefault="00C9454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185A" w:rsidRDefault="00A5185A" w:rsidP="00DD223A">
    <w:pPr>
      <w:jc w:val="center"/>
      <w:rPr>
        <w:color w:val="808080" w:themeColor="background1" w:themeShade="80"/>
        <w:sz w:val="16"/>
        <w:szCs w:val="16"/>
        <w:lang w:val="es-MX"/>
      </w:rPr>
    </w:pPr>
  </w:p>
  <w:p w:rsidR="00A5185A" w:rsidRDefault="00A5185A" w:rsidP="00DD223A">
    <w:pPr>
      <w:jc w:val="center"/>
      <w:rPr>
        <w:color w:val="808080" w:themeColor="background1" w:themeShade="80"/>
        <w:sz w:val="16"/>
        <w:szCs w:val="16"/>
        <w:lang w:val="es-MX"/>
      </w:rPr>
    </w:pPr>
    <w:r>
      <w:rPr>
        <w:noProof/>
        <w:lang w:val="es-MX" w:eastAsia="es-MX"/>
      </w:rPr>
      <w:drawing>
        <wp:anchor distT="0" distB="0" distL="114300" distR="114300" simplePos="0" relativeHeight="251659264" behindDoc="1" locked="0" layoutInCell="1" allowOverlap="1" wp14:anchorId="3B043054" wp14:editId="2ABED797">
          <wp:simplePos x="0" y="0"/>
          <wp:positionH relativeFrom="column">
            <wp:posOffset>51435</wp:posOffset>
          </wp:positionH>
          <wp:positionV relativeFrom="paragraph">
            <wp:posOffset>101600</wp:posOffset>
          </wp:positionV>
          <wp:extent cx="1075174" cy="401197"/>
          <wp:effectExtent l="0" t="0" r="0" b="0"/>
          <wp:wrapThrough wrapText="bothSides">
            <wp:wrapPolygon edited="0">
              <wp:start x="0" y="0"/>
              <wp:lineTo x="0" y="20539"/>
              <wp:lineTo x="21051" y="20539"/>
              <wp:lineTo x="21051" y="0"/>
              <wp:lineTo x="0" y="0"/>
            </wp:wrapPolygon>
          </wp:wrapThrough>
          <wp:docPr id="6" name="Imagen 6" descr="http://www.semarnat.gob.mx/sites/default/files/identidad/CONAGUA/Logo_Con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emarnat.gob.mx/sites/default/files/identidad/CONAGUA/Logo_Conagu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75174" cy="40119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5185A" w:rsidRDefault="00A5185A" w:rsidP="00DD223A">
    <w:pPr>
      <w:rPr>
        <w:color w:val="808080" w:themeColor="background1" w:themeShade="80"/>
        <w:sz w:val="16"/>
        <w:szCs w:val="16"/>
        <w:lang w:val="es-MX"/>
      </w:rPr>
    </w:pPr>
    <w:r>
      <w:rPr>
        <w:b/>
        <w:noProof/>
        <w:color w:val="00B050"/>
        <w:lang w:val="es-MX" w:eastAsia="es-MX"/>
      </w:rPr>
      <w:drawing>
        <wp:anchor distT="0" distB="0" distL="114300" distR="114300" simplePos="0" relativeHeight="251660288" behindDoc="0" locked="0" layoutInCell="1" allowOverlap="1" wp14:anchorId="766183DC" wp14:editId="160C7E1E">
          <wp:simplePos x="0" y="0"/>
          <wp:positionH relativeFrom="column">
            <wp:posOffset>5375910</wp:posOffset>
          </wp:positionH>
          <wp:positionV relativeFrom="paragraph">
            <wp:posOffset>40640</wp:posOffset>
          </wp:positionV>
          <wp:extent cx="1163320" cy="480060"/>
          <wp:effectExtent l="0" t="0" r="0" b="0"/>
          <wp:wrapThrough wrapText="bothSides">
            <wp:wrapPolygon edited="0">
              <wp:start x="0" y="0"/>
              <wp:lineTo x="0" y="20571"/>
              <wp:lineTo x="21223" y="20571"/>
              <wp:lineTo x="21223" y="0"/>
              <wp:lineTo x="0" y="0"/>
            </wp:wrapPolygon>
          </wp:wrapThrough>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
                    <a:extLst>
                      <a:ext uri="{28A0092B-C50C-407E-A947-70E740481C1C}">
                        <a14:useLocalDpi xmlns:a14="http://schemas.microsoft.com/office/drawing/2010/main" val="0"/>
                      </a:ext>
                    </a:extLst>
                  </a:blip>
                  <a:srcRect l="5330" t="15382" r="4984" b="14268"/>
                  <a:stretch/>
                </pic:blipFill>
                <pic:spPr bwMode="auto">
                  <a:xfrm>
                    <a:off x="0" y="0"/>
                    <a:ext cx="1163320" cy="4800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5185A" w:rsidRDefault="00A5185A" w:rsidP="00B1610E">
    <w:pPr>
      <w:jc w:val="center"/>
      <w:rPr>
        <w:b/>
        <w:color w:val="272BCF"/>
        <w:lang w:val="es-MX"/>
      </w:rPr>
    </w:pPr>
    <w:r>
      <w:rPr>
        <w:b/>
        <w:color w:val="00B050"/>
        <w:lang w:val="es-MX"/>
      </w:rPr>
      <w:t xml:space="preserve">  </w:t>
    </w:r>
    <w:r w:rsidR="00B1610E">
      <w:rPr>
        <w:b/>
        <w:color w:val="272BCF"/>
        <w:lang w:val="es-MX"/>
      </w:rPr>
      <w:t>PARA LA CONSTRUCCION DE SISTEMA DE AGUA POTABLE</w:t>
    </w:r>
  </w:p>
  <w:p w:rsidR="00A5185A" w:rsidRPr="00DD223A" w:rsidRDefault="00A5185A" w:rsidP="00DD223A">
    <w:pPr>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185A" w:rsidRDefault="00C94542">
    <w:pPr>
      <w:pStyle w:val="Encabezado"/>
      <w:pBdr>
        <w:top w:val="single" w:sz="4" w:space="1" w:color="auto"/>
        <w:left w:val="single" w:sz="4" w:space="4" w:color="auto"/>
        <w:bottom w:val="single" w:sz="4" w:space="1" w:color="auto"/>
        <w:right w:val="single" w:sz="4" w:space="4" w:color="auto"/>
      </w:pBdr>
      <w:rPr>
        <w:rFonts w:ascii="AvantGarde Md BT" w:hAnsi="AvantGarde Md BT"/>
        <w:b/>
        <w:color w:val="800000"/>
        <w:sz w:val="19"/>
        <w:lang w:val="es-MX"/>
      </w:rPr>
    </w:pPr>
    <w:r>
      <w:rPr>
        <w:b/>
        <w:i/>
        <w:noProof/>
        <w:color w:val="808080"/>
        <w:sz w:val="20"/>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3.85pt;margin-top:2.65pt;width:54pt;height:45pt;z-index:251656704" filled="t" stroked="t">
          <v:imagedata r:id="rId1" o:title=""/>
          <w10:wrap type="topAndBottom"/>
        </v:shape>
        <o:OLEObject Type="Embed" ProgID="PBrush" ShapeID="_x0000_s2051" DrawAspect="Content" ObjectID="_1603892104" r:id="rId2"/>
      </w:object>
    </w:r>
  </w:p>
  <w:p w:rsidR="00A5185A" w:rsidRDefault="00A5185A">
    <w:pPr>
      <w:pStyle w:val="Encabezado"/>
      <w:pBdr>
        <w:top w:val="single" w:sz="4" w:space="1" w:color="auto"/>
        <w:left w:val="single" w:sz="4" w:space="4" w:color="auto"/>
        <w:bottom w:val="single" w:sz="4" w:space="1" w:color="auto"/>
        <w:right w:val="single" w:sz="4" w:space="4" w:color="auto"/>
      </w:pBdr>
      <w:rPr>
        <w:b/>
        <w:i/>
        <w:color w:val="339966"/>
        <w:sz w:val="22"/>
        <w:lang w:val="es-MX"/>
      </w:rPr>
    </w:pPr>
    <w:r>
      <w:rPr>
        <w:b/>
        <w:i/>
        <w:color w:val="339966"/>
        <w:sz w:val="22"/>
        <w:lang w:val="es-MX"/>
      </w:rPr>
      <w:t>PROYECTO EJECUTIVO DEL SISTEMA DE AGUA POTABLE</w:t>
    </w:r>
  </w:p>
  <w:p w:rsidR="00A5185A" w:rsidRDefault="00A5185A">
    <w:pPr>
      <w:pStyle w:val="Encabezado"/>
      <w:pBdr>
        <w:top w:val="single" w:sz="4" w:space="1" w:color="auto"/>
        <w:left w:val="single" w:sz="4" w:space="4" w:color="auto"/>
        <w:bottom w:val="single" w:sz="4" w:space="1" w:color="auto"/>
        <w:right w:val="single" w:sz="4" w:space="4" w:color="auto"/>
      </w:pBdr>
      <w:rPr>
        <w:i/>
        <w:color w:val="000000"/>
        <w:sz w:val="18"/>
        <w:lang w:val="es-MX"/>
      </w:rPr>
    </w:pPr>
    <w:r>
      <w:rPr>
        <w:i/>
        <w:color w:val="000000"/>
        <w:sz w:val="18"/>
        <w:lang w:val="es-MX"/>
      </w:rPr>
      <w:t>SAN JOSE DE AVINO MPIO. DE PANUCO DE CORONADO</w:t>
    </w:r>
  </w:p>
  <w:p w:rsidR="00A5185A" w:rsidRDefault="00A5185A">
    <w:pPr>
      <w:pStyle w:val="Encabezado"/>
      <w:pBdr>
        <w:top w:val="single" w:sz="4" w:space="1" w:color="auto"/>
        <w:left w:val="single" w:sz="4" w:space="4" w:color="auto"/>
        <w:bottom w:val="single" w:sz="4" w:space="1" w:color="auto"/>
        <w:right w:val="single" w:sz="4" w:space="4" w:color="auto"/>
      </w:pBdr>
      <w:rPr>
        <w:rFonts w:ascii="EuroRoman" w:hAnsi="EuroRoman"/>
        <w:b/>
        <w:color w:val="000000"/>
        <w:sz w:val="18"/>
        <w:lang w:val="es-MX"/>
      </w:rPr>
    </w:pPr>
  </w:p>
  <w:p w:rsidR="00A5185A" w:rsidRDefault="00A5185A">
    <w:pPr>
      <w:rPr>
        <w:sz w:val="18"/>
      </w:rPr>
    </w:pPr>
    <w:r>
      <w:rPr>
        <w:rFonts w:ascii="EuroRoman" w:hAnsi="EuroRoman"/>
        <w:vanish/>
        <w:color w:val="000000"/>
        <w:sz w:val="18"/>
        <w:lang w:val="es-MX"/>
      </w:rPr>
      <w:pgNum/>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lvl>
  </w:abstractNum>
  <w:abstractNum w:abstractNumId="1">
    <w:nsid w:val="004758F9"/>
    <w:multiLevelType w:val="singleLevel"/>
    <w:tmpl w:val="2EA4C66E"/>
    <w:lvl w:ilvl="0">
      <w:start w:val="1"/>
      <w:numFmt w:val="lowerLetter"/>
      <w:lvlText w:val="%1)"/>
      <w:legacy w:legacy="1" w:legacySpace="0" w:legacyIndent="283"/>
      <w:lvlJc w:val="left"/>
      <w:pPr>
        <w:ind w:left="992" w:hanging="283"/>
      </w:pPr>
    </w:lvl>
  </w:abstractNum>
  <w:abstractNum w:abstractNumId="2">
    <w:nsid w:val="01FF3853"/>
    <w:multiLevelType w:val="singleLevel"/>
    <w:tmpl w:val="1AA6D04E"/>
    <w:lvl w:ilvl="0">
      <w:start w:val="2"/>
      <w:numFmt w:val="decimal"/>
      <w:lvlText w:val="%1."/>
      <w:legacy w:legacy="1" w:legacySpace="0" w:legacyIndent="283"/>
      <w:lvlJc w:val="left"/>
      <w:pPr>
        <w:ind w:left="993" w:hanging="283"/>
      </w:pPr>
    </w:lvl>
  </w:abstractNum>
  <w:abstractNum w:abstractNumId="3">
    <w:nsid w:val="036B52E0"/>
    <w:multiLevelType w:val="singleLevel"/>
    <w:tmpl w:val="524A65D2"/>
    <w:lvl w:ilvl="0">
      <w:start w:val="1"/>
      <w:numFmt w:val="decimal"/>
      <w:lvlText w:val="%1.-"/>
      <w:legacy w:legacy="1" w:legacySpace="0" w:legacyIndent="283"/>
      <w:lvlJc w:val="left"/>
      <w:pPr>
        <w:ind w:left="1417" w:hanging="283"/>
      </w:pPr>
      <w:rPr>
        <w:b w:val="0"/>
        <w:i w:val="0"/>
      </w:rPr>
    </w:lvl>
  </w:abstractNum>
  <w:abstractNum w:abstractNumId="4">
    <w:nsid w:val="037B3C69"/>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
    <w:nsid w:val="047F2E97"/>
    <w:multiLevelType w:val="singleLevel"/>
    <w:tmpl w:val="40D24172"/>
    <w:lvl w:ilvl="0">
      <w:start w:val="1"/>
      <w:numFmt w:val="decimal"/>
      <w:lvlText w:val="%1.-"/>
      <w:legacy w:legacy="1" w:legacySpace="0" w:legacyIndent="283"/>
      <w:lvlJc w:val="left"/>
      <w:pPr>
        <w:ind w:left="1134" w:hanging="283"/>
      </w:pPr>
    </w:lvl>
  </w:abstractNum>
  <w:abstractNum w:abstractNumId="6">
    <w:nsid w:val="10374003"/>
    <w:multiLevelType w:val="singleLevel"/>
    <w:tmpl w:val="DD628E9E"/>
    <w:lvl w:ilvl="0">
      <w:start w:val="4"/>
      <w:numFmt w:val="lowerLetter"/>
      <w:lvlText w:val="%1)"/>
      <w:legacy w:legacy="1" w:legacySpace="0" w:legacyIndent="227"/>
      <w:lvlJc w:val="left"/>
      <w:pPr>
        <w:ind w:left="993" w:hanging="227"/>
      </w:pPr>
    </w:lvl>
  </w:abstractNum>
  <w:abstractNum w:abstractNumId="7">
    <w:nsid w:val="10C51498"/>
    <w:multiLevelType w:val="hybridMultilevel"/>
    <w:tmpl w:val="D10AE93C"/>
    <w:lvl w:ilvl="0" w:tplc="D1428B74">
      <w:start w:val="1"/>
      <w:numFmt w:val="lowerLetter"/>
      <w:lvlText w:val="%1)"/>
      <w:lvlJc w:val="left"/>
      <w:pPr>
        <w:tabs>
          <w:tab w:val="num" w:pos="1126"/>
        </w:tabs>
        <w:ind w:left="1126" w:hanging="360"/>
      </w:pPr>
      <w:rPr>
        <w:rFonts w:hint="default"/>
      </w:rPr>
    </w:lvl>
    <w:lvl w:ilvl="1" w:tplc="6E821196" w:tentative="1">
      <w:start w:val="1"/>
      <w:numFmt w:val="lowerLetter"/>
      <w:lvlText w:val="%2."/>
      <w:lvlJc w:val="left"/>
      <w:pPr>
        <w:tabs>
          <w:tab w:val="num" w:pos="1846"/>
        </w:tabs>
        <w:ind w:left="1846" w:hanging="360"/>
      </w:pPr>
    </w:lvl>
    <w:lvl w:ilvl="2" w:tplc="02689AC8" w:tentative="1">
      <w:start w:val="1"/>
      <w:numFmt w:val="lowerRoman"/>
      <w:lvlText w:val="%3."/>
      <w:lvlJc w:val="right"/>
      <w:pPr>
        <w:tabs>
          <w:tab w:val="num" w:pos="2566"/>
        </w:tabs>
        <w:ind w:left="2566" w:hanging="180"/>
      </w:pPr>
    </w:lvl>
    <w:lvl w:ilvl="3" w:tplc="50EAA336" w:tentative="1">
      <w:start w:val="1"/>
      <w:numFmt w:val="decimal"/>
      <w:lvlText w:val="%4."/>
      <w:lvlJc w:val="left"/>
      <w:pPr>
        <w:tabs>
          <w:tab w:val="num" w:pos="3286"/>
        </w:tabs>
        <w:ind w:left="3286" w:hanging="360"/>
      </w:pPr>
    </w:lvl>
    <w:lvl w:ilvl="4" w:tplc="D42887AE" w:tentative="1">
      <w:start w:val="1"/>
      <w:numFmt w:val="lowerLetter"/>
      <w:lvlText w:val="%5."/>
      <w:lvlJc w:val="left"/>
      <w:pPr>
        <w:tabs>
          <w:tab w:val="num" w:pos="4006"/>
        </w:tabs>
        <w:ind w:left="4006" w:hanging="360"/>
      </w:pPr>
    </w:lvl>
    <w:lvl w:ilvl="5" w:tplc="ADA04B0E" w:tentative="1">
      <w:start w:val="1"/>
      <w:numFmt w:val="lowerRoman"/>
      <w:lvlText w:val="%6."/>
      <w:lvlJc w:val="right"/>
      <w:pPr>
        <w:tabs>
          <w:tab w:val="num" w:pos="4726"/>
        </w:tabs>
        <w:ind w:left="4726" w:hanging="180"/>
      </w:pPr>
    </w:lvl>
    <w:lvl w:ilvl="6" w:tplc="B8A63EA8" w:tentative="1">
      <w:start w:val="1"/>
      <w:numFmt w:val="decimal"/>
      <w:lvlText w:val="%7."/>
      <w:lvlJc w:val="left"/>
      <w:pPr>
        <w:tabs>
          <w:tab w:val="num" w:pos="5446"/>
        </w:tabs>
        <w:ind w:left="5446" w:hanging="360"/>
      </w:pPr>
    </w:lvl>
    <w:lvl w:ilvl="7" w:tplc="2470246C" w:tentative="1">
      <w:start w:val="1"/>
      <w:numFmt w:val="lowerLetter"/>
      <w:lvlText w:val="%8."/>
      <w:lvlJc w:val="left"/>
      <w:pPr>
        <w:tabs>
          <w:tab w:val="num" w:pos="6166"/>
        </w:tabs>
        <w:ind w:left="6166" w:hanging="360"/>
      </w:pPr>
    </w:lvl>
    <w:lvl w:ilvl="8" w:tplc="ADF051B4" w:tentative="1">
      <w:start w:val="1"/>
      <w:numFmt w:val="lowerRoman"/>
      <w:lvlText w:val="%9."/>
      <w:lvlJc w:val="right"/>
      <w:pPr>
        <w:tabs>
          <w:tab w:val="num" w:pos="6886"/>
        </w:tabs>
        <w:ind w:left="6886" w:hanging="180"/>
      </w:pPr>
    </w:lvl>
  </w:abstractNum>
  <w:abstractNum w:abstractNumId="8">
    <w:nsid w:val="157723B0"/>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nsid w:val="16A27FDC"/>
    <w:multiLevelType w:val="hybridMultilevel"/>
    <w:tmpl w:val="2E2A5B10"/>
    <w:lvl w:ilvl="0" w:tplc="C8306064">
      <w:start w:val="1"/>
      <w:numFmt w:val="lowerLetter"/>
      <w:lvlText w:val="%1)"/>
      <w:lvlJc w:val="left"/>
      <w:pPr>
        <w:tabs>
          <w:tab w:val="num" w:pos="673"/>
        </w:tabs>
        <w:ind w:left="673" w:hanging="360"/>
      </w:pPr>
      <w:rPr>
        <w:rFonts w:hint="default"/>
        <w:color w:val="auto"/>
      </w:rPr>
    </w:lvl>
    <w:lvl w:ilvl="1" w:tplc="3934CC3E" w:tentative="1">
      <w:start w:val="1"/>
      <w:numFmt w:val="lowerLetter"/>
      <w:lvlText w:val="%2."/>
      <w:lvlJc w:val="left"/>
      <w:pPr>
        <w:tabs>
          <w:tab w:val="num" w:pos="1393"/>
        </w:tabs>
        <w:ind w:left="1393" w:hanging="360"/>
      </w:pPr>
    </w:lvl>
    <w:lvl w:ilvl="2" w:tplc="E924D08A" w:tentative="1">
      <w:start w:val="1"/>
      <w:numFmt w:val="lowerRoman"/>
      <w:lvlText w:val="%3."/>
      <w:lvlJc w:val="right"/>
      <w:pPr>
        <w:tabs>
          <w:tab w:val="num" w:pos="2113"/>
        </w:tabs>
        <w:ind w:left="2113" w:hanging="180"/>
      </w:pPr>
    </w:lvl>
    <w:lvl w:ilvl="3" w:tplc="F7F86E46" w:tentative="1">
      <w:start w:val="1"/>
      <w:numFmt w:val="decimal"/>
      <w:lvlText w:val="%4."/>
      <w:lvlJc w:val="left"/>
      <w:pPr>
        <w:tabs>
          <w:tab w:val="num" w:pos="2833"/>
        </w:tabs>
        <w:ind w:left="2833" w:hanging="360"/>
      </w:pPr>
    </w:lvl>
    <w:lvl w:ilvl="4" w:tplc="D0B8D56C" w:tentative="1">
      <w:start w:val="1"/>
      <w:numFmt w:val="lowerLetter"/>
      <w:lvlText w:val="%5."/>
      <w:lvlJc w:val="left"/>
      <w:pPr>
        <w:tabs>
          <w:tab w:val="num" w:pos="3553"/>
        </w:tabs>
        <w:ind w:left="3553" w:hanging="360"/>
      </w:pPr>
    </w:lvl>
    <w:lvl w:ilvl="5" w:tplc="23F02568" w:tentative="1">
      <w:start w:val="1"/>
      <w:numFmt w:val="lowerRoman"/>
      <w:lvlText w:val="%6."/>
      <w:lvlJc w:val="right"/>
      <w:pPr>
        <w:tabs>
          <w:tab w:val="num" w:pos="4273"/>
        </w:tabs>
        <w:ind w:left="4273" w:hanging="180"/>
      </w:pPr>
    </w:lvl>
    <w:lvl w:ilvl="6" w:tplc="7646B9DE" w:tentative="1">
      <w:start w:val="1"/>
      <w:numFmt w:val="decimal"/>
      <w:lvlText w:val="%7."/>
      <w:lvlJc w:val="left"/>
      <w:pPr>
        <w:tabs>
          <w:tab w:val="num" w:pos="4993"/>
        </w:tabs>
        <w:ind w:left="4993" w:hanging="360"/>
      </w:pPr>
    </w:lvl>
    <w:lvl w:ilvl="7" w:tplc="FFD2CDE0" w:tentative="1">
      <w:start w:val="1"/>
      <w:numFmt w:val="lowerLetter"/>
      <w:lvlText w:val="%8."/>
      <w:lvlJc w:val="left"/>
      <w:pPr>
        <w:tabs>
          <w:tab w:val="num" w:pos="5713"/>
        </w:tabs>
        <w:ind w:left="5713" w:hanging="360"/>
      </w:pPr>
    </w:lvl>
    <w:lvl w:ilvl="8" w:tplc="A7003B06" w:tentative="1">
      <w:start w:val="1"/>
      <w:numFmt w:val="lowerRoman"/>
      <w:lvlText w:val="%9."/>
      <w:lvlJc w:val="right"/>
      <w:pPr>
        <w:tabs>
          <w:tab w:val="num" w:pos="6433"/>
        </w:tabs>
        <w:ind w:left="6433" w:hanging="180"/>
      </w:pPr>
    </w:lvl>
  </w:abstractNum>
  <w:abstractNum w:abstractNumId="10">
    <w:nsid w:val="173E655D"/>
    <w:multiLevelType w:val="singleLevel"/>
    <w:tmpl w:val="3A3C708A"/>
    <w:lvl w:ilvl="0">
      <w:start w:val="1"/>
      <w:numFmt w:val="decimal"/>
      <w:lvlText w:val="%1."/>
      <w:legacy w:legacy="1" w:legacySpace="0" w:legacyIndent="283"/>
      <w:lvlJc w:val="left"/>
      <w:pPr>
        <w:ind w:left="993" w:hanging="283"/>
      </w:pPr>
    </w:lvl>
  </w:abstractNum>
  <w:abstractNum w:abstractNumId="11">
    <w:nsid w:val="184C5720"/>
    <w:multiLevelType w:val="hybridMultilevel"/>
    <w:tmpl w:val="5F329160"/>
    <w:lvl w:ilvl="0" w:tplc="CD747752">
      <w:start w:val="1"/>
      <w:numFmt w:val="decimal"/>
      <w:lvlText w:val="%1."/>
      <w:lvlJc w:val="left"/>
      <w:pPr>
        <w:tabs>
          <w:tab w:val="num" w:pos="720"/>
        </w:tabs>
        <w:ind w:left="720" w:hanging="360"/>
      </w:pPr>
    </w:lvl>
    <w:lvl w:ilvl="1" w:tplc="2A485802" w:tentative="1">
      <w:start w:val="1"/>
      <w:numFmt w:val="lowerLetter"/>
      <w:lvlText w:val="%2."/>
      <w:lvlJc w:val="left"/>
      <w:pPr>
        <w:tabs>
          <w:tab w:val="num" w:pos="1440"/>
        </w:tabs>
        <w:ind w:left="1440" w:hanging="360"/>
      </w:pPr>
    </w:lvl>
    <w:lvl w:ilvl="2" w:tplc="D1B0EB96" w:tentative="1">
      <w:start w:val="1"/>
      <w:numFmt w:val="lowerRoman"/>
      <w:lvlText w:val="%3."/>
      <w:lvlJc w:val="right"/>
      <w:pPr>
        <w:tabs>
          <w:tab w:val="num" w:pos="2160"/>
        </w:tabs>
        <w:ind w:left="2160" w:hanging="180"/>
      </w:pPr>
    </w:lvl>
    <w:lvl w:ilvl="3" w:tplc="8DCA0B26" w:tentative="1">
      <w:start w:val="1"/>
      <w:numFmt w:val="decimal"/>
      <w:lvlText w:val="%4."/>
      <w:lvlJc w:val="left"/>
      <w:pPr>
        <w:tabs>
          <w:tab w:val="num" w:pos="2880"/>
        </w:tabs>
        <w:ind w:left="2880" w:hanging="360"/>
      </w:pPr>
    </w:lvl>
    <w:lvl w:ilvl="4" w:tplc="0674FAF2" w:tentative="1">
      <w:start w:val="1"/>
      <w:numFmt w:val="lowerLetter"/>
      <w:lvlText w:val="%5."/>
      <w:lvlJc w:val="left"/>
      <w:pPr>
        <w:tabs>
          <w:tab w:val="num" w:pos="3600"/>
        </w:tabs>
        <w:ind w:left="3600" w:hanging="360"/>
      </w:pPr>
    </w:lvl>
    <w:lvl w:ilvl="5" w:tplc="D0F84154" w:tentative="1">
      <w:start w:val="1"/>
      <w:numFmt w:val="lowerRoman"/>
      <w:lvlText w:val="%6."/>
      <w:lvlJc w:val="right"/>
      <w:pPr>
        <w:tabs>
          <w:tab w:val="num" w:pos="4320"/>
        </w:tabs>
        <w:ind w:left="4320" w:hanging="180"/>
      </w:pPr>
    </w:lvl>
    <w:lvl w:ilvl="6" w:tplc="9116A334" w:tentative="1">
      <w:start w:val="1"/>
      <w:numFmt w:val="decimal"/>
      <w:lvlText w:val="%7."/>
      <w:lvlJc w:val="left"/>
      <w:pPr>
        <w:tabs>
          <w:tab w:val="num" w:pos="5040"/>
        </w:tabs>
        <w:ind w:left="5040" w:hanging="360"/>
      </w:pPr>
    </w:lvl>
    <w:lvl w:ilvl="7" w:tplc="9006B090" w:tentative="1">
      <w:start w:val="1"/>
      <w:numFmt w:val="lowerLetter"/>
      <w:lvlText w:val="%8."/>
      <w:lvlJc w:val="left"/>
      <w:pPr>
        <w:tabs>
          <w:tab w:val="num" w:pos="5760"/>
        </w:tabs>
        <w:ind w:left="5760" w:hanging="360"/>
      </w:pPr>
    </w:lvl>
    <w:lvl w:ilvl="8" w:tplc="1572F568" w:tentative="1">
      <w:start w:val="1"/>
      <w:numFmt w:val="lowerRoman"/>
      <w:lvlText w:val="%9."/>
      <w:lvlJc w:val="right"/>
      <w:pPr>
        <w:tabs>
          <w:tab w:val="num" w:pos="6480"/>
        </w:tabs>
        <w:ind w:left="6480" w:hanging="180"/>
      </w:pPr>
    </w:lvl>
  </w:abstractNum>
  <w:abstractNum w:abstractNumId="12">
    <w:nsid w:val="19B0250D"/>
    <w:multiLevelType w:val="singleLevel"/>
    <w:tmpl w:val="FE408BC0"/>
    <w:lvl w:ilvl="0">
      <w:start w:val="1"/>
      <w:numFmt w:val="decimal"/>
      <w:lvlText w:val="%1."/>
      <w:lvlJc w:val="left"/>
      <w:pPr>
        <w:tabs>
          <w:tab w:val="num" w:pos="473"/>
        </w:tabs>
        <w:ind w:left="340" w:hanging="227"/>
      </w:pPr>
      <w:rPr>
        <w:rFonts w:hint="default"/>
      </w:rPr>
    </w:lvl>
  </w:abstractNum>
  <w:abstractNum w:abstractNumId="13">
    <w:nsid w:val="1ED92267"/>
    <w:multiLevelType w:val="singleLevel"/>
    <w:tmpl w:val="2EA4C66E"/>
    <w:lvl w:ilvl="0">
      <w:start w:val="1"/>
      <w:numFmt w:val="lowerLetter"/>
      <w:lvlText w:val="%1)"/>
      <w:legacy w:legacy="1" w:legacySpace="0" w:legacyIndent="283"/>
      <w:lvlJc w:val="left"/>
      <w:pPr>
        <w:ind w:left="992" w:hanging="283"/>
      </w:pPr>
    </w:lvl>
  </w:abstractNum>
  <w:abstractNum w:abstractNumId="14">
    <w:nsid w:val="1F6F0AA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nsid w:val="2E5070CD"/>
    <w:multiLevelType w:val="hybridMultilevel"/>
    <w:tmpl w:val="AF08716E"/>
    <w:lvl w:ilvl="0" w:tplc="B662581C">
      <w:start w:val="1"/>
      <w:numFmt w:val="lowerLetter"/>
      <w:lvlText w:val="%1)"/>
      <w:lvlJc w:val="left"/>
      <w:pPr>
        <w:tabs>
          <w:tab w:val="num" w:pos="1069"/>
        </w:tabs>
        <w:ind w:left="1069" w:hanging="360"/>
      </w:pPr>
      <w:rPr>
        <w:rFonts w:hint="default"/>
      </w:rPr>
    </w:lvl>
    <w:lvl w:ilvl="1" w:tplc="AA5651BE" w:tentative="1">
      <w:start w:val="1"/>
      <w:numFmt w:val="lowerLetter"/>
      <w:lvlText w:val="%2."/>
      <w:lvlJc w:val="left"/>
      <w:pPr>
        <w:tabs>
          <w:tab w:val="num" w:pos="1789"/>
        </w:tabs>
        <w:ind w:left="1789" w:hanging="360"/>
      </w:pPr>
    </w:lvl>
    <w:lvl w:ilvl="2" w:tplc="39F4A0C6" w:tentative="1">
      <w:start w:val="1"/>
      <w:numFmt w:val="lowerRoman"/>
      <w:lvlText w:val="%3."/>
      <w:lvlJc w:val="right"/>
      <w:pPr>
        <w:tabs>
          <w:tab w:val="num" w:pos="2509"/>
        </w:tabs>
        <w:ind w:left="2509" w:hanging="180"/>
      </w:pPr>
    </w:lvl>
    <w:lvl w:ilvl="3" w:tplc="794AB228" w:tentative="1">
      <w:start w:val="1"/>
      <w:numFmt w:val="decimal"/>
      <w:lvlText w:val="%4."/>
      <w:lvlJc w:val="left"/>
      <w:pPr>
        <w:tabs>
          <w:tab w:val="num" w:pos="3229"/>
        </w:tabs>
        <w:ind w:left="3229" w:hanging="360"/>
      </w:pPr>
    </w:lvl>
    <w:lvl w:ilvl="4" w:tplc="368CE58A" w:tentative="1">
      <w:start w:val="1"/>
      <w:numFmt w:val="lowerLetter"/>
      <w:lvlText w:val="%5."/>
      <w:lvlJc w:val="left"/>
      <w:pPr>
        <w:tabs>
          <w:tab w:val="num" w:pos="3949"/>
        </w:tabs>
        <w:ind w:left="3949" w:hanging="360"/>
      </w:pPr>
    </w:lvl>
    <w:lvl w:ilvl="5" w:tplc="905466D2" w:tentative="1">
      <w:start w:val="1"/>
      <w:numFmt w:val="lowerRoman"/>
      <w:lvlText w:val="%6."/>
      <w:lvlJc w:val="right"/>
      <w:pPr>
        <w:tabs>
          <w:tab w:val="num" w:pos="4669"/>
        </w:tabs>
        <w:ind w:left="4669" w:hanging="180"/>
      </w:pPr>
    </w:lvl>
    <w:lvl w:ilvl="6" w:tplc="0BE6C542" w:tentative="1">
      <w:start w:val="1"/>
      <w:numFmt w:val="decimal"/>
      <w:lvlText w:val="%7."/>
      <w:lvlJc w:val="left"/>
      <w:pPr>
        <w:tabs>
          <w:tab w:val="num" w:pos="5389"/>
        </w:tabs>
        <w:ind w:left="5389" w:hanging="360"/>
      </w:pPr>
    </w:lvl>
    <w:lvl w:ilvl="7" w:tplc="097296B4" w:tentative="1">
      <w:start w:val="1"/>
      <w:numFmt w:val="lowerLetter"/>
      <w:lvlText w:val="%8."/>
      <w:lvlJc w:val="left"/>
      <w:pPr>
        <w:tabs>
          <w:tab w:val="num" w:pos="6109"/>
        </w:tabs>
        <w:ind w:left="6109" w:hanging="360"/>
      </w:pPr>
    </w:lvl>
    <w:lvl w:ilvl="8" w:tplc="247E4E36" w:tentative="1">
      <w:start w:val="1"/>
      <w:numFmt w:val="lowerRoman"/>
      <w:lvlText w:val="%9."/>
      <w:lvlJc w:val="right"/>
      <w:pPr>
        <w:tabs>
          <w:tab w:val="num" w:pos="6829"/>
        </w:tabs>
        <w:ind w:left="6829" w:hanging="180"/>
      </w:pPr>
    </w:lvl>
  </w:abstractNum>
  <w:abstractNum w:abstractNumId="16">
    <w:nsid w:val="332B3EE5"/>
    <w:multiLevelType w:val="singleLevel"/>
    <w:tmpl w:val="2EA4C66E"/>
    <w:lvl w:ilvl="0">
      <w:start w:val="1"/>
      <w:numFmt w:val="lowerLetter"/>
      <w:lvlText w:val="%1)"/>
      <w:legacy w:legacy="1" w:legacySpace="0" w:legacyIndent="283"/>
      <w:lvlJc w:val="left"/>
      <w:pPr>
        <w:ind w:left="1276" w:hanging="283"/>
      </w:pPr>
    </w:lvl>
  </w:abstractNum>
  <w:abstractNum w:abstractNumId="17">
    <w:nsid w:val="37FE5962"/>
    <w:multiLevelType w:val="singleLevel"/>
    <w:tmpl w:val="DD628E9E"/>
    <w:lvl w:ilvl="0">
      <w:start w:val="1"/>
      <w:numFmt w:val="lowerLetter"/>
      <w:lvlText w:val="%1)"/>
      <w:legacy w:legacy="1" w:legacySpace="0" w:legacyIndent="227"/>
      <w:lvlJc w:val="left"/>
      <w:pPr>
        <w:ind w:left="993" w:hanging="227"/>
      </w:pPr>
    </w:lvl>
  </w:abstractNum>
  <w:abstractNum w:abstractNumId="18">
    <w:nsid w:val="38C6526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nsid w:val="3A981852"/>
    <w:multiLevelType w:val="hybridMultilevel"/>
    <w:tmpl w:val="8D5813AC"/>
    <w:lvl w:ilvl="0" w:tplc="ABD8E858">
      <w:start w:val="1"/>
      <w:numFmt w:val="lowerLetter"/>
      <w:lvlText w:val="%1)."/>
      <w:lvlJc w:val="left"/>
      <w:pPr>
        <w:tabs>
          <w:tab w:val="num" w:pos="814"/>
        </w:tabs>
        <w:ind w:left="814" w:hanging="397"/>
      </w:pPr>
      <w:rPr>
        <w:rFonts w:ascii="Arial" w:hAnsi="Arial" w:hint="default"/>
        <w:b w:val="0"/>
        <w:i w:val="0"/>
      </w:rPr>
    </w:lvl>
    <w:lvl w:ilvl="1" w:tplc="17D829E0" w:tentative="1">
      <w:start w:val="1"/>
      <w:numFmt w:val="lowerLetter"/>
      <w:lvlText w:val="%2."/>
      <w:lvlJc w:val="left"/>
      <w:pPr>
        <w:tabs>
          <w:tab w:val="num" w:pos="1440"/>
        </w:tabs>
        <w:ind w:left="1440" w:hanging="360"/>
      </w:pPr>
    </w:lvl>
    <w:lvl w:ilvl="2" w:tplc="E9EA55CC" w:tentative="1">
      <w:start w:val="1"/>
      <w:numFmt w:val="lowerRoman"/>
      <w:lvlText w:val="%3."/>
      <w:lvlJc w:val="right"/>
      <w:pPr>
        <w:tabs>
          <w:tab w:val="num" w:pos="2160"/>
        </w:tabs>
        <w:ind w:left="2160" w:hanging="180"/>
      </w:pPr>
    </w:lvl>
    <w:lvl w:ilvl="3" w:tplc="ECF40EB6" w:tentative="1">
      <w:start w:val="1"/>
      <w:numFmt w:val="decimal"/>
      <w:lvlText w:val="%4."/>
      <w:lvlJc w:val="left"/>
      <w:pPr>
        <w:tabs>
          <w:tab w:val="num" w:pos="2880"/>
        </w:tabs>
        <w:ind w:left="2880" w:hanging="360"/>
      </w:pPr>
    </w:lvl>
    <w:lvl w:ilvl="4" w:tplc="D418386C" w:tentative="1">
      <w:start w:val="1"/>
      <w:numFmt w:val="lowerLetter"/>
      <w:lvlText w:val="%5."/>
      <w:lvlJc w:val="left"/>
      <w:pPr>
        <w:tabs>
          <w:tab w:val="num" w:pos="3600"/>
        </w:tabs>
        <w:ind w:left="3600" w:hanging="360"/>
      </w:pPr>
    </w:lvl>
    <w:lvl w:ilvl="5" w:tplc="F5B24F3C" w:tentative="1">
      <w:start w:val="1"/>
      <w:numFmt w:val="lowerRoman"/>
      <w:lvlText w:val="%6."/>
      <w:lvlJc w:val="right"/>
      <w:pPr>
        <w:tabs>
          <w:tab w:val="num" w:pos="4320"/>
        </w:tabs>
        <w:ind w:left="4320" w:hanging="180"/>
      </w:pPr>
    </w:lvl>
    <w:lvl w:ilvl="6" w:tplc="16168A6E" w:tentative="1">
      <w:start w:val="1"/>
      <w:numFmt w:val="decimal"/>
      <w:lvlText w:val="%7."/>
      <w:lvlJc w:val="left"/>
      <w:pPr>
        <w:tabs>
          <w:tab w:val="num" w:pos="5040"/>
        </w:tabs>
        <w:ind w:left="5040" w:hanging="360"/>
      </w:pPr>
    </w:lvl>
    <w:lvl w:ilvl="7" w:tplc="16B21A14" w:tentative="1">
      <w:start w:val="1"/>
      <w:numFmt w:val="lowerLetter"/>
      <w:lvlText w:val="%8."/>
      <w:lvlJc w:val="left"/>
      <w:pPr>
        <w:tabs>
          <w:tab w:val="num" w:pos="5760"/>
        </w:tabs>
        <w:ind w:left="5760" w:hanging="360"/>
      </w:pPr>
    </w:lvl>
    <w:lvl w:ilvl="8" w:tplc="D248C698" w:tentative="1">
      <w:start w:val="1"/>
      <w:numFmt w:val="lowerRoman"/>
      <w:lvlText w:val="%9."/>
      <w:lvlJc w:val="right"/>
      <w:pPr>
        <w:tabs>
          <w:tab w:val="num" w:pos="6480"/>
        </w:tabs>
        <w:ind w:left="6480" w:hanging="180"/>
      </w:pPr>
    </w:lvl>
  </w:abstractNum>
  <w:abstractNum w:abstractNumId="20">
    <w:nsid w:val="3BC82268"/>
    <w:multiLevelType w:val="singleLevel"/>
    <w:tmpl w:val="654A23EE"/>
    <w:lvl w:ilvl="0">
      <w:start w:val="2"/>
      <w:numFmt w:val="lowerLetter"/>
      <w:lvlText w:val="%1)"/>
      <w:legacy w:legacy="1" w:legacySpace="0" w:legacyIndent="227"/>
      <w:lvlJc w:val="left"/>
      <w:pPr>
        <w:ind w:left="993" w:hanging="227"/>
      </w:pPr>
    </w:lvl>
  </w:abstractNum>
  <w:abstractNum w:abstractNumId="21">
    <w:nsid w:val="3BCB2414"/>
    <w:multiLevelType w:val="multilevel"/>
    <w:tmpl w:val="F842A788"/>
    <w:lvl w:ilvl="0">
      <w:start w:val="1"/>
      <w:numFmt w:val="bullet"/>
      <w:lvlText w:val=""/>
      <w:lvlJc w:val="left"/>
      <w:pPr>
        <w:tabs>
          <w:tab w:val="num" w:pos="720"/>
        </w:tabs>
        <w:ind w:left="720" w:hanging="360"/>
      </w:pPr>
      <w:rPr>
        <w:rFonts w:ascii="Wingdings" w:hAnsi="Wingdings" w:hint="default"/>
      </w:rPr>
    </w:lvl>
    <w:lvl w:ilvl="1">
      <w:start w:val="8"/>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2">
    <w:nsid w:val="3F363EFB"/>
    <w:multiLevelType w:val="hybridMultilevel"/>
    <w:tmpl w:val="CCA44A06"/>
    <w:lvl w:ilvl="0" w:tplc="45D21158">
      <w:start w:val="7"/>
      <w:numFmt w:val="bullet"/>
      <w:lvlText w:val="-"/>
      <w:lvlJc w:val="left"/>
      <w:pPr>
        <w:tabs>
          <w:tab w:val="num" w:pos="660"/>
        </w:tabs>
        <w:ind w:left="660" w:hanging="360"/>
      </w:pPr>
      <w:rPr>
        <w:rFonts w:ascii="Times New Roman" w:eastAsia="Times New Roman" w:hAnsi="Times New Roman" w:cs="Times New Roman" w:hint="default"/>
      </w:rPr>
    </w:lvl>
    <w:lvl w:ilvl="1" w:tplc="0C0A0003" w:tentative="1">
      <w:start w:val="1"/>
      <w:numFmt w:val="bullet"/>
      <w:lvlText w:val="o"/>
      <w:lvlJc w:val="left"/>
      <w:pPr>
        <w:tabs>
          <w:tab w:val="num" w:pos="1380"/>
        </w:tabs>
        <w:ind w:left="1380" w:hanging="360"/>
      </w:pPr>
      <w:rPr>
        <w:rFonts w:ascii="Courier New" w:hAnsi="Courier New" w:hint="default"/>
      </w:rPr>
    </w:lvl>
    <w:lvl w:ilvl="2" w:tplc="0C0A0005" w:tentative="1">
      <w:start w:val="1"/>
      <w:numFmt w:val="bullet"/>
      <w:lvlText w:val=""/>
      <w:lvlJc w:val="left"/>
      <w:pPr>
        <w:tabs>
          <w:tab w:val="num" w:pos="2100"/>
        </w:tabs>
        <w:ind w:left="2100" w:hanging="360"/>
      </w:pPr>
      <w:rPr>
        <w:rFonts w:ascii="Wingdings" w:hAnsi="Wingdings" w:hint="default"/>
      </w:rPr>
    </w:lvl>
    <w:lvl w:ilvl="3" w:tplc="0C0A0001" w:tentative="1">
      <w:start w:val="1"/>
      <w:numFmt w:val="bullet"/>
      <w:lvlText w:val=""/>
      <w:lvlJc w:val="left"/>
      <w:pPr>
        <w:tabs>
          <w:tab w:val="num" w:pos="2820"/>
        </w:tabs>
        <w:ind w:left="2820" w:hanging="360"/>
      </w:pPr>
      <w:rPr>
        <w:rFonts w:ascii="Symbol" w:hAnsi="Symbol" w:hint="default"/>
      </w:rPr>
    </w:lvl>
    <w:lvl w:ilvl="4" w:tplc="0C0A0003" w:tentative="1">
      <w:start w:val="1"/>
      <w:numFmt w:val="bullet"/>
      <w:lvlText w:val="o"/>
      <w:lvlJc w:val="left"/>
      <w:pPr>
        <w:tabs>
          <w:tab w:val="num" w:pos="3540"/>
        </w:tabs>
        <w:ind w:left="3540" w:hanging="360"/>
      </w:pPr>
      <w:rPr>
        <w:rFonts w:ascii="Courier New" w:hAnsi="Courier New" w:hint="default"/>
      </w:rPr>
    </w:lvl>
    <w:lvl w:ilvl="5" w:tplc="0C0A0005" w:tentative="1">
      <w:start w:val="1"/>
      <w:numFmt w:val="bullet"/>
      <w:lvlText w:val=""/>
      <w:lvlJc w:val="left"/>
      <w:pPr>
        <w:tabs>
          <w:tab w:val="num" w:pos="4260"/>
        </w:tabs>
        <w:ind w:left="4260" w:hanging="360"/>
      </w:pPr>
      <w:rPr>
        <w:rFonts w:ascii="Wingdings" w:hAnsi="Wingdings" w:hint="default"/>
      </w:rPr>
    </w:lvl>
    <w:lvl w:ilvl="6" w:tplc="0C0A0001" w:tentative="1">
      <w:start w:val="1"/>
      <w:numFmt w:val="bullet"/>
      <w:lvlText w:val=""/>
      <w:lvlJc w:val="left"/>
      <w:pPr>
        <w:tabs>
          <w:tab w:val="num" w:pos="4980"/>
        </w:tabs>
        <w:ind w:left="4980" w:hanging="360"/>
      </w:pPr>
      <w:rPr>
        <w:rFonts w:ascii="Symbol" w:hAnsi="Symbol" w:hint="default"/>
      </w:rPr>
    </w:lvl>
    <w:lvl w:ilvl="7" w:tplc="0C0A0003" w:tentative="1">
      <w:start w:val="1"/>
      <w:numFmt w:val="bullet"/>
      <w:lvlText w:val="o"/>
      <w:lvlJc w:val="left"/>
      <w:pPr>
        <w:tabs>
          <w:tab w:val="num" w:pos="5700"/>
        </w:tabs>
        <w:ind w:left="5700" w:hanging="360"/>
      </w:pPr>
      <w:rPr>
        <w:rFonts w:ascii="Courier New" w:hAnsi="Courier New" w:hint="default"/>
      </w:rPr>
    </w:lvl>
    <w:lvl w:ilvl="8" w:tplc="0C0A0005" w:tentative="1">
      <w:start w:val="1"/>
      <w:numFmt w:val="bullet"/>
      <w:lvlText w:val=""/>
      <w:lvlJc w:val="left"/>
      <w:pPr>
        <w:tabs>
          <w:tab w:val="num" w:pos="6420"/>
        </w:tabs>
        <w:ind w:left="6420" w:hanging="360"/>
      </w:pPr>
      <w:rPr>
        <w:rFonts w:ascii="Wingdings" w:hAnsi="Wingdings" w:hint="default"/>
      </w:rPr>
    </w:lvl>
  </w:abstractNum>
  <w:abstractNum w:abstractNumId="23">
    <w:nsid w:val="4338053E"/>
    <w:multiLevelType w:val="singleLevel"/>
    <w:tmpl w:val="2EA4C66E"/>
    <w:lvl w:ilvl="0">
      <w:start w:val="1"/>
      <w:numFmt w:val="lowerLetter"/>
      <w:lvlText w:val="%1)"/>
      <w:legacy w:legacy="1" w:legacySpace="0" w:legacyIndent="283"/>
      <w:lvlJc w:val="left"/>
      <w:pPr>
        <w:ind w:left="1276" w:hanging="283"/>
      </w:pPr>
    </w:lvl>
  </w:abstractNum>
  <w:abstractNum w:abstractNumId="24">
    <w:nsid w:val="43607D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5">
    <w:nsid w:val="453663D6"/>
    <w:multiLevelType w:val="singleLevel"/>
    <w:tmpl w:val="2EA4C66E"/>
    <w:lvl w:ilvl="0">
      <w:start w:val="1"/>
      <w:numFmt w:val="lowerLetter"/>
      <w:lvlText w:val="%1)"/>
      <w:legacy w:legacy="1" w:legacySpace="0" w:legacyIndent="283"/>
      <w:lvlJc w:val="left"/>
      <w:pPr>
        <w:ind w:left="993" w:hanging="283"/>
      </w:pPr>
    </w:lvl>
  </w:abstractNum>
  <w:abstractNum w:abstractNumId="26">
    <w:nsid w:val="45CD1B96"/>
    <w:multiLevelType w:val="hybridMultilevel"/>
    <w:tmpl w:val="8352764A"/>
    <w:lvl w:ilvl="0" w:tplc="AFBE8624">
      <w:start w:val="1"/>
      <w:numFmt w:val="bullet"/>
      <w:lvlText w:val=""/>
      <w:lvlJc w:val="left"/>
      <w:pPr>
        <w:tabs>
          <w:tab w:val="num" w:pos="720"/>
        </w:tabs>
        <w:ind w:left="720" w:hanging="360"/>
      </w:pPr>
      <w:rPr>
        <w:rFonts w:ascii="Wingdings" w:hAnsi="Wingdings" w:hint="default"/>
        <w:sz w:val="16"/>
      </w:rPr>
    </w:lvl>
    <w:lvl w:ilvl="1" w:tplc="8EC48414" w:tentative="1">
      <w:start w:val="1"/>
      <w:numFmt w:val="lowerLetter"/>
      <w:lvlText w:val="%2."/>
      <w:lvlJc w:val="left"/>
      <w:pPr>
        <w:tabs>
          <w:tab w:val="num" w:pos="1440"/>
        </w:tabs>
        <w:ind w:left="1440" w:hanging="360"/>
      </w:pPr>
    </w:lvl>
    <w:lvl w:ilvl="2" w:tplc="705E41BE" w:tentative="1">
      <w:start w:val="1"/>
      <w:numFmt w:val="lowerRoman"/>
      <w:lvlText w:val="%3."/>
      <w:lvlJc w:val="right"/>
      <w:pPr>
        <w:tabs>
          <w:tab w:val="num" w:pos="2160"/>
        </w:tabs>
        <w:ind w:left="2160" w:hanging="180"/>
      </w:pPr>
    </w:lvl>
    <w:lvl w:ilvl="3" w:tplc="8224121E" w:tentative="1">
      <w:start w:val="1"/>
      <w:numFmt w:val="decimal"/>
      <w:lvlText w:val="%4."/>
      <w:lvlJc w:val="left"/>
      <w:pPr>
        <w:tabs>
          <w:tab w:val="num" w:pos="2880"/>
        </w:tabs>
        <w:ind w:left="2880" w:hanging="360"/>
      </w:pPr>
    </w:lvl>
    <w:lvl w:ilvl="4" w:tplc="88ACB670" w:tentative="1">
      <w:start w:val="1"/>
      <w:numFmt w:val="lowerLetter"/>
      <w:lvlText w:val="%5."/>
      <w:lvlJc w:val="left"/>
      <w:pPr>
        <w:tabs>
          <w:tab w:val="num" w:pos="3600"/>
        </w:tabs>
        <w:ind w:left="3600" w:hanging="360"/>
      </w:pPr>
    </w:lvl>
    <w:lvl w:ilvl="5" w:tplc="9A44B1F6" w:tentative="1">
      <w:start w:val="1"/>
      <w:numFmt w:val="lowerRoman"/>
      <w:lvlText w:val="%6."/>
      <w:lvlJc w:val="right"/>
      <w:pPr>
        <w:tabs>
          <w:tab w:val="num" w:pos="4320"/>
        </w:tabs>
        <w:ind w:left="4320" w:hanging="180"/>
      </w:pPr>
    </w:lvl>
    <w:lvl w:ilvl="6" w:tplc="B86A398E" w:tentative="1">
      <w:start w:val="1"/>
      <w:numFmt w:val="decimal"/>
      <w:lvlText w:val="%7."/>
      <w:lvlJc w:val="left"/>
      <w:pPr>
        <w:tabs>
          <w:tab w:val="num" w:pos="5040"/>
        </w:tabs>
        <w:ind w:left="5040" w:hanging="360"/>
      </w:pPr>
    </w:lvl>
    <w:lvl w:ilvl="7" w:tplc="7B000AEA" w:tentative="1">
      <w:start w:val="1"/>
      <w:numFmt w:val="lowerLetter"/>
      <w:lvlText w:val="%8."/>
      <w:lvlJc w:val="left"/>
      <w:pPr>
        <w:tabs>
          <w:tab w:val="num" w:pos="5760"/>
        </w:tabs>
        <w:ind w:left="5760" w:hanging="360"/>
      </w:pPr>
    </w:lvl>
    <w:lvl w:ilvl="8" w:tplc="F86A9658" w:tentative="1">
      <w:start w:val="1"/>
      <w:numFmt w:val="lowerRoman"/>
      <w:lvlText w:val="%9."/>
      <w:lvlJc w:val="right"/>
      <w:pPr>
        <w:tabs>
          <w:tab w:val="num" w:pos="6480"/>
        </w:tabs>
        <w:ind w:left="6480" w:hanging="180"/>
      </w:pPr>
    </w:lvl>
  </w:abstractNum>
  <w:abstractNum w:abstractNumId="27">
    <w:nsid w:val="484A7639"/>
    <w:multiLevelType w:val="singleLevel"/>
    <w:tmpl w:val="F0BCE192"/>
    <w:lvl w:ilvl="0">
      <w:start w:val="1"/>
      <w:numFmt w:val="decimal"/>
      <w:lvlText w:val="%1."/>
      <w:legacy w:legacy="1" w:legacySpace="0" w:legacyIndent="283"/>
      <w:lvlJc w:val="left"/>
      <w:pPr>
        <w:ind w:left="1418" w:hanging="283"/>
      </w:pPr>
    </w:lvl>
  </w:abstractNum>
  <w:abstractNum w:abstractNumId="28">
    <w:nsid w:val="4BC61FBB"/>
    <w:multiLevelType w:val="hybridMultilevel"/>
    <w:tmpl w:val="03DC7EE6"/>
    <w:lvl w:ilvl="0" w:tplc="835A964E">
      <w:start w:val="1"/>
      <w:numFmt w:val="lowerLetter"/>
      <w:lvlText w:val="%1)"/>
      <w:legacy w:legacy="1" w:legacySpace="0" w:legacyIndent="227"/>
      <w:lvlJc w:val="left"/>
      <w:pPr>
        <w:ind w:left="993" w:hanging="227"/>
      </w:pPr>
    </w:lvl>
    <w:lvl w:ilvl="1" w:tplc="A7C490F0" w:tentative="1">
      <w:start w:val="1"/>
      <w:numFmt w:val="lowerLetter"/>
      <w:lvlText w:val="%2."/>
      <w:lvlJc w:val="left"/>
      <w:pPr>
        <w:tabs>
          <w:tab w:val="num" w:pos="1440"/>
        </w:tabs>
        <w:ind w:left="1440" w:hanging="360"/>
      </w:pPr>
    </w:lvl>
    <w:lvl w:ilvl="2" w:tplc="C3F655E6" w:tentative="1">
      <w:start w:val="1"/>
      <w:numFmt w:val="lowerRoman"/>
      <w:lvlText w:val="%3."/>
      <w:lvlJc w:val="right"/>
      <w:pPr>
        <w:tabs>
          <w:tab w:val="num" w:pos="2160"/>
        </w:tabs>
        <w:ind w:left="2160" w:hanging="180"/>
      </w:pPr>
    </w:lvl>
    <w:lvl w:ilvl="3" w:tplc="A8EE3424" w:tentative="1">
      <w:start w:val="1"/>
      <w:numFmt w:val="decimal"/>
      <w:lvlText w:val="%4."/>
      <w:lvlJc w:val="left"/>
      <w:pPr>
        <w:tabs>
          <w:tab w:val="num" w:pos="2880"/>
        </w:tabs>
        <w:ind w:left="2880" w:hanging="360"/>
      </w:pPr>
    </w:lvl>
    <w:lvl w:ilvl="4" w:tplc="B04E2B22" w:tentative="1">
      <w:start w:val="1"/>
      <w:numFmt w:val="lowerLetter"/>
      <w:lvlText w:val="%5."/>
      <w:lvlJc w:val="left"/>
      <w:pPr>
        <w:tabs>
          <w:tab w:val="num" w:pos="3600"/>
        </w:tabs>
        <w:ind w:left="3600" w:hanging="360"/>
      </w:pPr>
    </w:lvl>
    <w:lvl w:ilvl="5" w:tplc="1F3EF1D8" w:tentative="1">
      <w:start w:val="1"/>
      <w:numFmt w:val="lowerRoman"/>
      <w:lvlText w:val="%6."/>
      <w:lvlJc w:val="right"/>
      <w:pPr>
        <w:tabs>
          <w:tab w:val="num" w:pos="4320"/>
        </w:tabs>
        <w:ind w:left="4320" w:hanging="180"/>
      </w:pPr>
    </w:lvl>
    <w:lvl w:ilvl="6" w:tplc="98DA7E44" w:tentative="1">
      <w:start w:val="1"/>
      <w:numFmt w:val="decimal"/>
      <w:lvlText w:val="%7."/>
      <w:lvlJc w:val="left"/>
      <w:pPr>
        <w:tabs>
          <w:tab w:val="num" w:pos="5040"/>
        </w:tabs>
        <w:ind w:left="5040" w:hanging="360"/>
      </w:pPr>
    </w:lvl>
    <w:lvl w:ilvl="7" w:tplc="94006F50" w:tentative="1">
      <w:start w:val="1"/>
      <w:numFmt w:val="lowerLetter"/>
      <w:lvlText w:val="%8."/>
      <w:lvlJc w:val="left"/>
      <w:pPr>
        <w:tabs>
          <w:tab w:val="num" w:pos="5760"/>
        </w:tabs>
        <w:ind w:left="5760" w:hanging="360"/>
      </w:pPr>
    </w:lvl>
    <w:lvl w:ilvl="8" w:tplc="CD6C5D12" w:tentative="1">
      <w:start w:val="1"/>
      <w:numFmt w:val="lowerRoman"/>
      <w:lvlText w:val="%9."/>
      <w:lvlJc w:val="right"/>
      <w:pPr>
        <w:tabs>
          <w:tab w:val="num" w:pos="6480"/>
        </w:tabs>
        <w:ind w:left="6480" w:hanging="180"/>
      </w:pPr>
    </w:lvl>
  </w:abstractNum>
  <w:abstractNum w:abstractNumId="29">
    <w:nsid w:val="51796125"/>
    <w:multiLevelType w:val="hybridMultilevel"/>
    <w:tmpl w:val="6F34A226"/>
    <w:lvl w:ilvl="0" w:tplc="71AAFB52">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nsid w:val="544073E0"/>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1">
    <w:nsid w:val="54E64576"/>
    <w:multiLevelType w:val="hybridMultilevel"/>
    <w:tmpl w:val="08145C92"/>
    <w:lvl w:ilvl="0" w:tplc="A3744088">
      <w:start w:val="1"/>
      <w:numFmt w:val="lowerLetter"/>
      <w:lvlText w:val="%1)"/>
      <w:lvlJc w:val="left"/>
      <w:pPr>
        <w:tabs>
          <w:tab w:val="num" w:pos="1069"/>
        </w:tabs>
        <w:ind w:left="1069" w:hanging="360"/>
      </w:pPr>
      <w:rPr>
        <w:rFonts w:hint="default"/>
      </w:rPr>
    </w:lvl>
    <w:lvl w:ilvl="1" w:tplc="1F8C9730" w:tentative="1">
      <w:start w:val="1"/>
      <w:numFmt w:val="lowerLetter"/>
      <w:lvlText w:val="%2."/>
      <w:lvlJc w:val="left"/>
      <w:pPr>
        <w:tabs>
          <w:tab w:val="num" w:pos="1440"/>
        </w:tabs>
        <w:ind w:left="1440" w:hanging="360"/>
      </w:pPr>
    </w:lvl>
    <w:lvl w:ilvl="2" w:tplc="75C0BBFA" w:tentative="1">
      <w:start w:val="1"/>
      <w:numFmt w:val="lowerRoman"/>
      <w:lvlText w:val="%3."/>
      <w:lvlJc w:val="right"/>
      <w:pPr>
        <w:tabs>
          <w:tab w:val="num" w:pos="2160"/>
        </w:tabs>
        <w:ind w:left="2160" w:hanging="180"/>
      </w:pPr>
    </w:lvl>
    <w:lvl w:ilvl="3" w:tplc="FF24D4D2" w:tentative="1">
      <w:start w:val="1"/>
      <w:numFmt w:val="decimal"/>
      <w:lvlText w:val="%4."/>
      <w:lvlJc w:val="left"/>
      <w:pPr>
        <w:tabs>
          <w:tab w:val="num" w:pos="2880"/>
        </w:tabs>
        <w:ind w:left="2880" w:hanging="360"/>
      </w:pPr>
    </w:lvl>
    <w:lvl w:ilvl="4" w:tplc="F25448F8" w:tentative="1">
      <w:start w:val="1"/>
      <w:numFmt w:val="lowerLetter"/>
      <w:lvlText w:val="%5."/>
      <w:lvlJc w:val="left"/>
      <w:pPr>
        <w:tabs>
          <w:tab w:val="num" w:pos="3600"/>
        </w:tabs>
        <w:ind w:left="3600" w:hanging="360"/>
      </w:pPr>
    </w:lvl>
    <w:lvl w:ilvl="5" w:tplc="E9FE5C00" w:tentative="1">
      <w:start w:val="1"/>
      <w:numFmt w:val="lowerRoman"/>
      <w:lvlText w:val="%6."/>
      <w:lvlJc w:val="right"/>
      <w:pPr>
        <w:tabs>
          <w:tab w:val="num" w:pos="4320"/>
        </w:tabs>
        <w:ind w:left="4320" w:hanging="180"/>
      </w:pPr>
    </w:lvl>
    <w:lvl w:ilvl="6" w:tplc="F42CE0D6" w:tentative="1">
      <w:start w:val="1"/>
      <w:numFmt w:val="decimal"/>
      <w:lvlText w:val="%7."/>
      <w:lvlJc w:val="left"/>
      <w:pPr>
        <w:tabs>
          <w:tab w:val="num" w:pos="5040"/>
        </w:tabs>
        <w:ind w:left="5040" w:hanging="360"/>
      </w:pPr>
    </w:lvl>
    <w:lvl w:ilvl="7" w:tplc="F7AC162E" w:tentative="1">
      <w:start w:val="1"/>
      <w:numFmt w:val="lowerLetter"/>
      <w:lvlText w:val="%8."/>
      <w:lvlJc w:val="left"/>
      <w:pPr>
        <w:tabs>
          <w:tab w:val="num" w:pos="5760"/>
        </w:tabs>
        <w:ind w:left="5760" w:hanging="360"/>
      </w:pPr>
    </w:lvl>
    <w:lvl w:ilvl="8" w:tplc="2D265840" w:tentative="1">
      <w:start w:val="1"/>
      <w:numFmt w:val="lowerRoman"/>
      <w:lvlText w:val="%9."/>
      <w:lvlJc w:val="right"/>
      <w:pPr>
        <w:tabs>
          <w:tab w:val="num" w:pos="6480"/>
        </w:tabs>
        <w:ind w:left="6480" w:hanging="180"/>
      </w:pPr>
    </w:lvl>
  </w:abstractNum>
  <w:abstractNum w:abstractNumId="32">
    <w:nsid w:val="55700177"/>
    <w:multiLevelType w:val="singleLevel"/>
    <w:tmpl w:val="DD628E9E"/>
    <w:lvl w:ilvl="0">
      <w:start w:val="1"/>
      <w:numFmt w:val="lowerLetter"/>
      <w:lvlText w:val="%1)"/>
      <w:legacy w:legacy="1" w:legacySpace="0" w:legacyIndent="227"/>
      <w:lvlJc w:val="left"/>
      <w:pPr>
        <w:ind w:left="993" w:hanging="227"/>
      </w:pPr>
    </w:lvl>
  </w:abstractNum>
  <w:abstractNum w:abstractNumId="33">
    <w:nsid w:val="564856E1"/>
    <w:multiLevelType w:val="hybridMultilevel"/>
    <w:tmpl w:val="8A3A4F92"/>
    <w:lvl w:ilvl="0" w:tplc="F5A450EA">
      <w:start w:val="1"/>
      <w:numFmt w:val="lowerLetter"/>
      <w:lvlText w:val="%1)"/>
      <w:lvlJc w:val="left"/>
      <w:pPr>
        <w:tabs>
          <w:tab w:val="num" w:pos="1126"/>
        </w:tabs>
        <w:ind w:left="1126" w:hanging="360"/>
      </w:pPr>
      <w:rPr>
        <w:rFonts w:hint="default"/>
      </w:rPr>
    </w:lvl>
    <w:lvl w:ilvl="1" w:tplc="8F869752" w:tentative="1">
      <w:start w:val="1"/>
      <w:numFmt w:val="lowerLetter"/>
      <w:lvlText w:val="%2."/>
      <w:lvlJc w:val="left"/>
      <w:pPr>
        <w:tabs>
          <w:tab w:val="num" w:pos="1440"/>
        </w:tabs>
        <w:ind w:left="1440" w:hanging="360"/>
      </w:pPr>
    </w:lvl>
    <w:lvl w:ilvl="2" w:tplc="B5E6E630" w:tentative="1">
      <w:start w:val="1"/>
      <w:numFmt w:val="lowerRoman"/>
      <w:lvlText w:val="%3."/>
      <w:lvlJc w:val="right"/>
      <w:pPr>
        <w:tabs>
          <w:tab w:val="num" w:pos="2160"/>
        </w:tabs>
        <w:ind w:left="2160" w:hanging="180"/>
      </w:pPr>
    </w:lvl>
    <w:lvl w:ilvl="3" w:tplc="6CCAE3BC" w:tentative="1">
      <w:start w:val="1"/>
      <w:numFmt w:val="decimal"/>
      <w:lvlText w:val="%4."/>
      <w:lvlJc w:val="left"/>
      <w:pPr>
        <w:tabs>
          <w:tab w:val="num" w:pos="2880"/>
        </w:tabs>
        <w:ind w:left="2880" w:hanging="360"/>
      </w:pPr>
    </w:lvl>
    <w:lvl w:ilvl="4" w:tplc="4E661D86" w:tentative="1">
      <w:start w:val="1"/>
      <w:numFmt w:val="lowerLetter"/>
      <w:lvlText w:val="%5."/>
      <w:lvlJc w:val="left"/>
      <w:pPr>
        <w:tabs>
          <w:tab w:val="num" w:pos="3600"/>
        </w:tabs>
        <w:ind w:left="3600" w:hanging="360"/>
      </w:pPr>
    </w:lvl>
    <w:lvl w:ilvl="5" w:tplc="2886EAB4" w:tentative="1">
      <w:start w:val="1"/>
      <w:numFmt w:val="lowerRoman"/>
      <w:lvlText w:val="%6."/>
      <w:lvlJc w:val="right"/>
      <w:pPr>
        <w:tabs>
          <w:tab w:val="num" w:pos="4320"/>
        </w:tabs>
        <w:ind w:left="4320" w:hanging="180"/>
      </w:pPr>
    </w:lvl>
    <w:lvl w:ilvl="6" w:tplc="9766D2CE" w:tentative="1">
      <w:start w:val="1"/>
      <w:numFmt w:val="decimal"/>
      <w:lvlText w:val="%7."/>
      <w:lvlJc w:val="left"/>
      <w:pPr>
        <w:tabs>
          <w:tab w:val="num" w:pos="5040"/>
        </w:tabs>
        <w:ind w:left="5040" w:hanging="360"/>
      </w:pPr>
    </w:lvl>
    <w:lvl w:ilvl="7" w:tplc="A3465FE4" w:tentative="1">
      <w:start w:val="1"/>
      <w:numFmt w:val="lowerLetter"/>
      <w:lvlText w:val="%8."/>
      <w:lvlJc w:val="left"/>
      <w:pPr>
        <w:tabs>
          <w:tab w:val="num" w:pos="5760"/>
        </w:tabs>
        <w:ind w:left="5760" w:hanging="360"/>
      </w:pPr>
    </w:lvl>
    <w:lvl w:ilvl="8" w:tplc="48F0B07E" w:tentative="1">
      <w:start w:val="1"/>
      <w:numFmt w:val="lowerRoman"/>
      <w:lvlText w:val="%9."/>
      <w:lvlJc w:val="right"/>
      <w:pPr>
        <w:tabs>
          <w:tab w:val="num" w:pos="6480"/>
        </w:tabs>
        <w:ind w:left="6480" w:hanging="180"/>
      </w:pPr>
    </w:lvl>
  </w:abstractNum>
  <w:abstractNum w:abstractNumId="34">
    <w:nsid w:val="5DD21601"/>
    <w:multiLevelType w:val="hybridMultilevel"/>
    <w:tmpl w:val="AFF0329C"/>
    <w:lvl w:ilvl="0" w:tplc="F0581D32">
      <w:start w:val="1"/>
      <w:numFmt w:val="decimal"/>
      <w:lvlText w:val="%1."/>
      <w:lvlJc w:val="left"/>
      <w:pPr>
        <w:tabs>
          <w:tab w:val="num" w:pos="1800"/>
        </w:tabs>
        <w:ind w:left="1800" w:hanging="360"/>
      </w:pPr>
    </w:lvl>
    <w:lvl w:ilvl="1" w:tplc="7E8A1040" w:tentative="1">
      <w:start w:val="1"/>
      <w:numFmt w:val="lowerLetter"/>
      <w:lvlText w:val="%2."/>
      <w:lvlJc w:val="left"/>
      <w:pPr>
        <w:tabs>
          <w:tab w:val="num" w:pos="2520"/>
        </w:tabs>
        <w:ind w:left="2520" w:hanging="360"/>
      </w:pPr>
    </w:lvl>
    <w:lvl w:ilvl="2" w:tplc="A718EABA" w:tentative="1">
      <w:start w:val="1"/>
      <w:numFmt w:val="lowerRoman"/>
      <w:lvlText w:val="%3."/>
      <w:lvlJc w:val="right"/>
      <w:pPr>
        <w:tabs>
          <w:tab w:val="num" w:pos="3240"/>
        </w:tabs>
        <w:ind w:left="3240" w:hanging="180"/>
      </w:pPr>
    </w:lvl>
    <w:lvl w:ilvl="3" w:tplc="64E8817A" w:tentative="1">
      <w:start w:val="1"/>
      <w:numFmt w:val="decimal"/>
      <w:lvlText w:val="%4."/>
      <w:lvlJc w:val="left"/>
      <w:pPr>
        <w:tabs>
          <w:tab w:val="num" w:pos="3960"/>
        </w:tabs>
        <w:ind w:left="3960" w:hanging="360"/>
      </w:pPr>
    </w:lvl>
    <w:lvl w:ilvl="4" w:tplc="BD28230C" w:tentative="1">
      <w:start w:val="1"/>
      <w:numFmt w:val="lowerLetter"/>
      <w:lvlText w:val="%5."/>
      <w:lvlJc w:val="left"/>
      <w:pPr>
        <w:tabs>
          <w:tab w:val="num" w:pos="4680"/>
        </w:tabs>
        <w:ind w:left="4680" w:hanging="360"/>
      </w:pPr>
    </w:lvl>
    <w:lvl w:ilvl="5" w:tplc="044077F8" w:tentative="1">
      <w:start w:val="1"/>
      <w:numFmt w:val="lowerRoman"/>
      <w:lvlText w:val="%6."/>
      <w:lvlJc w:val="right"/>
      <w:pPr>
        <w:tabs>
          <w:tab w:val="num" w:pos="5400"/>
        </w:tabs>
        <w:ind w:left="5400" w:hanging="180"/>
      </w:pPr>
    </w:lvl>
    <w:lvl w:ilvl="6" w:tplc="FF60CFB8" w:tentative="1">
      <w:start w:val="1"/>
      <w:numFmt w:val="decimal"/>
      <w:lvlText w:val="%7."/>
      <w:lvlJc w:val="left"/>
      <w:pPr>
        <w:tabs>
          <w:tab w:val="num" w:pos="6120"/>
        </w:tabs>
        <w:ind w:left="6120" w:hanging="360"/>
      </w:pPr>
    </w:lvl>
    <w:lvl w:ilvl="7" w:tplc="74183E96" w:tentative="1">
      <w:start w:val="1"/>
      <w:numFmt w:val="lowerLetter"/>
      <w:lvlText w:val="%8."/>
      <w:lvlJc w:val="left"/>
      <w:pPr>
        <w:tabs>
          <w:tab w:val="num" w:pos="6840"/>
        </w:tabs>
        <w:ind w:left="6840" w:hanging="360"/>
      </w:pPr>
    </w:lvl>
    <w:lvl w:ilvl="8" w:tplc="4FA4A0DE" w:tentative="1">
      <w:start w:val="1"/>
      <w:numFmt w:val="lowerRoman"/>
      <w:lvlText w:val="%9."/>
      <w:lvlJc w:val="right"/>
      <w:pPr>
        <w:tabs>
          <w:tab w:val="num" w:pos="7560"/>
        </w:tabs>
        <w:ind w:left="7560" w:hanging="180"/>
      </w:pPr>
    </w:lvl>
  </w:abstractNum>
  <w:abstractNum w:abstractNumId="35">
    <w:nsid w:val="5DE02A70"/>
    <w:multiLevelType w:val="singleLevel"/>
    <w:tmpl w:val="2EA4C66E"/>
    <w:lvl w:ilvl="0">
      <w:start w:val="1"/>
      <w:numFmt w:val="lowerLetter"/>
      <w:lvlText w:val="%1)"/>
      <w:legacy w:legacy="1" w:legacySpace="0" w:legacyIndent="283"/>
      <w:lvlJc w:val="left"/>
      <w:pPr>
        <w:ind w:left="993" w:hanging="283"/>
      </w:pPr>
    </w:lvl>
  </w:abstractNum>
  <w:abstractNum w:abstractNumId="36">
    <w:nsid w:val="5E1518F9"/>
    <w:multiLevelType w:val="singleLevel"/>
    <w:tmpl w:val="84181CE4"/>
    <w:lvl w:ilvl="0">
      <w:numFmt w:val="bullet"/>
      <w:lvlText w:val="-"/>
      <w:lvlJc w:val="left"/>
      <w:pPr>
        <w:tabs>
          <w:tab w:val="num" w:pos="360"/>
        </w:tabs>
        <w:ind w:left="360" w:hanging="360"/>
      </w:pPr>
      <w:rPr>
        <w:rFonts w:ascii="Times New Roman" w:hAnsi="Times New Roman" w:hint="default"/>
      </w:rPr>
    </w:lvl>
  </w:abstractNum>
  <w:abstractNum w:abstractNumId="37">
    <w:nsid w:val="654969DF"/>
    <w:multiLevelType w:val="singleLevel"/>
    <w:tmpl w:val="CD20D642"/>
    <w:lvl w:ilvl="0">
      <w:start w:val="3"/>
      <w:numFmt w:val="lowerLetter"/>
      <w:lvlText w:val="%1)"/>
      <w:legacy w:legacy="1" w:legacySpace="0" w:legacyIndent="227"/>
      <w:lvlJc w:val="left"/>
      <w:pPr>
        <w:ind w:left="993" w:hanging="227"/>
      </w:pPr>
    </w:lvl>
  </w:abstractNum>
  <w:abstractNum w:abstractNumId="38">
    <w:nsid w:val="6613390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9">
    <w:nsid w:val="69773B59"/>
    <w:multiLevelType w:val="singleLevel"/>
    <w:tmpl w:val="015A4FE6"/>
    <w:lvl w:ilvl="0">
      <w:start w:val="3"/>
      <w:numFmt w:val="decimal"/>
      <w:lvlText w:val="%1. "/>
      <w:legacy w:legacy="1" w:legacySpace="0" w:legacyIndent="283"/>
      <w:lvlJc w:val="left"/>
      <w:pPr>
        <w:ind w:left="993" w:hanging="283"/>
      </w:pPr>
      <w:rPr>
        <w:rFonts w:ascii="Arial" w:hAnsi="Arial" w:hint="default"/>
        <w:b w:val="0"/>
        <w:i w:val="0"/>
        <w:sz w:val="22"/>
        <w:u w:val="none"/>
      </w:rPr>
    </w:lvl>
  </w:abstractNum>
  <w:abstractNum w:abstractNumId="40">
    <w:nsid w:val="6A8A0A28"/>
    <w:multiLevelType w:val="singleLevel"/>
    <w:tmpl w:val="DD628E9E"/>
    <w:lvl w:ilvl="0">
      <w:start w:val="1"/>
      <w:numFmt w:val="lowerLetter"/>
      <w:lvlText w:val="%1)"/>
      <w:legacy w:legacy="1" w:legacySpace="0" w:legacyIndent="227"/>
      <w:lvlJc w:val="left"/>
      <w:pPr>
        <w:ind w:left="993" w:hanging="227"/>
      </w:pPr>
    </w:lvl>
  </w:abstractNum>
  <w:abstractNum w:abstractNumId="41">
    <w:nsid w:val="6B9F116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2">
    <w:nsid w:val="6CC057A8"/>
    <w:multiLevelType w:val="hybridMultilevel"/>
    <w:tmpl w:val="390E30DE"/>
    <w:lvl w:ilvl="0" w:tplc="211CAB7A">
      <w:start w:val="1"/>
      <w:numFmt w:val="decimal"/>
      <w:lvlText w:val="%1."/>
      <w:lvlJc w:val="left"/>
      <w:pPr>
        <w:tabs>
          <w:tab w:val="num" w:pos="720"/>
        </w:tabs>
        <w:ind w:left="720" w:hanging="360"/>
      </w:pPr>
    </w:lvl>
    <w:lvl w:ilvl="1" w:tplc="D85CE078" w:tentative="1">
      <w:start w:val="1"/>
      <w:numFmt w:val="lowerLetter"/>
      <w:lvlText w:val="%2."/>
      <w:lvlJc w:val="left"/>
      <w:pPr>
        <w:tabs>
          <w:tab w:val="num" w:pos="1440"/>
        </w:tabs>
        <w:ind w:left="1440" w:hanging="360"/>
      </w:pPr>
    </w:lvl>
    <w:lvl w:ilvl="2" w:tplc="F8BE43CE" w:tentative="1">
      <w:start w:val="1"/>
      <w:numFmt w:val="lowerRoman"/>
      <w:lvlText w:val="%3."/>
      <w:lvlJc w:val="right"/>
      <w:pPr>
        <w:tabs>
          <w:tab w:val="num" w:pos="2160"/>
        </w:tabs>
        <w:ind w:left="2160" w:hanging="180"/>
      </w:pPr>
    </w:lvl>
    <w:lvl w:ilvl="3" w:tplc="8CF03FE0" w:tentative="1">
      <w:start w:val="1"/>
      <w:numFmt w:val="decimal"/>
      <w:lvlText w:val="%4."/>
      <w:lvlJc w:val="left"/>
      <w:pPr>
        <w:tabs>
          <w:tab w:val="num" w:pos="2880"/>
        </w:tabs>
        <w:ind w:left="2880" w:hanging="360"/>
      </w:pPr>
    </w:lvl>
    <w:lvl w:ilvl="4" w:tplc="C0007A62" w:tentative="1">
      <w:start w:val="1"/>
      <w:numFmt w:val="lowerLetter"/>
      <w:lvlText w:val="%5."/>
      <w:lvlJc w:val="left"/>
      <w:pPr>
        <w:tabs>
          <w:tab w:val="num" w:pos="3600"/>
        </w:tabs>
        <w:ind w:left="3600" w:hanging="360"/>
      </w:pPr>
    </w:lvl>
    <w:lvl w:ilvl="5" w:tplc="72C67A8A" w:tentative="1">
      <w:start w:val="1"/>
      <w:numFmt w:val="lowerRoman"/>
      <w:lvlText w:val="%6."/>
      <w:lvlJc w:val="right"/>
      <w:pPr>
        <w:tabs>
          <w:tab w:val="num" w:pos="4320"/>
        </w:tabs>
        <w:ind w:left="4320" w:hanging="180"/>
      </w:pPr>
    </w:lvl>
    <w:lvl w:ilvl="6" w:tplc="9B300C36" w:tentative="1">
      <w:start w:val="1"/>
      <w:numFmt w:val="decimal"/>
      <w:lvlText w:val="%7."/>
      <w:lvlJc w:val="left"/>
      <w:pPr>
        <w:tabs>
          <w:tab w:val="num" w:pos="5040"/>
        </w:tabs>
        <w:ind w:left="5040" w:hanging="360"/>
      </w:pPr>
    </w:lvl>
    <w:lvl w:ilvl="7" w:tplc="B33CAEAA" w:tentative="1">
      <w:start w:val="1"/>
      <w:numFmt w:val="lowerLetter"/>
      <w:lvlText w:val="%8."/>
      <w:lvlJc w:val="left"/>
      <w:pPr>
        <w:tabs>
          <w:tab w:val="num" w:pos="5760"/>
        </w:tabs>
        <w:ind w:left="5760" w:hanging="360"/>
      </w:pPr>
    </w:lvl>
    <w:lvl w:ilvl="8" w:tplc="45787F2E" w:tentative="1">
      <w:start w:val="1"/>
      <w:numFmt w:val="lowerRoman"/>
      <w:lvlText w:val="%9."/>
      <w:lvlJc w:val="right"/>
      <w:pPr>
        <w:tabs>
          <w:tab w:val="num" w:pos="6480"/>
        </w:tabs>
        <w:ind w:left="6480" w:hanging="180"/>
      </w:pPr>
    </w:lvl>
  </w:abstractNum>
  <w:abstractNum w:abstractNumId="43">
    <w:nsid w:val="6D3B43EC"/>
    <w:multiLevelType w:val="hybridMultilevel"/>
    <w:tmpl w:val="E29C3AD0"/>
    <w:lvl w:ilvl="0" w:tplc="4CFE3E0E">
      <w:start w:val="1"/>
      <w:numFmt w:val="lowerLetter"/>
      <w:lvlText w:val="%1)"/>
      <w:legacy w:legacy="1" w:legacySpace="0" w:legacyIndent="227"/>
      <w:lvlJc w:val="left"/>
      <w:pPr>
        <w:ind w:left="993" w:hanging="227"/>
      </w:pPr>
    </w:lvl>
    <w:lvl w:ilvl="1" w:tplc="1C9035DE" w:tentative="1">
      <w:start w:val="1"/>
      <w:numFmt w:val="lowerLetter"/>
      <w:lvlText w:val="%2."/>
      <w:lvlJc w:val="left"/>
      <w:pPr>
        <w:tabs>
          <w:tab w:val="num" w:pos="1440"/>
        </w:tabs>
        <w:ind w:left="1440" w:hanging="360"/>
      </w:pPr>
    </w:lvl>
    <w:lvl w:ilvl="2" w:tplc="07DE2B76" w:tentative="1">
      <w:start w:val="1"/>
      <w:numFmt w:val="lowerRoman"/>
      <w:lvlText w:val="%3."/>
      <w:lvlJc w:val="right"/>
      <w:pPr>
        <w:tabs>
          <w:tab w:val="num" w:pos="2160"/>
        </w:tabs>
        <w:ind w:left="2160" w:hanging="180"/>
      </w:pPr>
    </w:lvl>
    <w:lvl w:ilvl="3" w:tplc="B53AF4E8" w:tentative="1">
      <w:start w:val="1"/>
      <w:numFmt w:val="decimal"/>
      <w:lvlText w:val="%4."/>
      <w:lvlJc w:val="left"/>
      <w:pPr>
        <w:tabs>
          <w:tab w:val="num" w:pos="2880"/>
        </w:tabs>
        <w:ind w:left="2880" w:hanging="360"/>
      </w:pPr>
    </w:lvl>
    <w:lvl w:ilvl="4" w:tplc="10644B16" w:tentative="1">
      <w:start w:val="1"/>
      <w:numFmt w:val="lowerLetter"/>
      <w:lvlText w:val="%5."/>
      <w:lvlJc w:val="left"/>
      <w:pPr>
        <w:tabs>
          <w:tab w:val="num" w:pos="3600"/>
        </w:tabs>
        <w:ind w:left="3600" w:hanging="360"/>
      </w:pPr>
    </w:lvl>
    <w:lvl w:ilvl="5" w:tplc="233649B2" w:tentative="1">
      <w:start w:val="1"/>
      <w:numFmt w:val="lowerRoman"/>
      <w:lvlText w:val="%6."/>
      <w:lvlJc w:val="right"/>
      <w:pPr>
        <w:tabs>
          <w:tab w:val="num" w:pos="4320"/>
        </w:tabs>
        <w:ind w:left="4320" w:hanging="180"/>
      </w:pPr>
    </w:lvl>
    <w:lvl w:ilvl="6" w:tplc="C0D4F83A" w:tentative="1">
      <w:start w:val="1"/>
      <w:numFmt w:val="decimal"/>
      <w:lvlText w:val="%7."/>
      <w:lvlJc w:val="left"/>
      <w:pPr>
        <w:tabs>
          <w:tab w:val="num" w:pos="5040"/>
        </w:tabs>
        <w:ind w:left="5040" w:hanging="360"/>
      </w:pPr>
    </w:lvl>
    <w:lvl w:ilvl="7" w:tplc="7382C5D6" w:tentative="1">
      <w:start w:val="1"/>
      <w:numFmt w:val="lowerLetter"/>
      <w:lvlText w:val="%8."/>
      <w:lvlJc w:val="left"/>
      <w:pPr>
        <w:tabs>
          <w:tab w:val="num" w:pos="5760"/>
        </w:tabs>
        <w:ind w:left="5760" w:hanging="360"/>
      </w:pPr>
    </w:lvl>
    <w:lvl w:ilvl="8" w:tplc="47ECACAA" w:tentative="1">
      <w:start w:val="1"/>
      <w:numFmt w:val="lowerRoman"/>
      <w:lvlText w:val="%9."/>
      <w:lvlJc w:val="right"/>
      <w:pPr>
        <w:tabs>
          <w:tab w:val="num" w:pos="6480"/>
        </w:tabs>
        <w:ind w:left="6480" w:hanging="180"/>
      </w:pPr>
    </w:lvl>
  </w:abstractNum>
  <w:abstractNum w:abstractNumId="44">
    <w:nsid w:val="6F1136E4"/>
    <w:multiLevelType w:val="singleLevel"/>
    <w:tmpl w:val="3A3C708A"/>
    <w:lvl w:ilvl="0">
      <w:start w:val="1"/>
      <w:numFmt w:val="decimal"/>
      <w:lvlText w:val="%1."/>
      <w:legacy w:legacy="1" w:legacySpace="0" w:legacyIndent="283"/>
      <w:lvlJc w:val="left"/>
      <w:pPr>
        <w:ind w:left="993" w:hanging="283"/>
      </w:pPr>
    </w:lvl>
  </w:abstractNum>
  <w:abstractNum w:abstractNumId="45">
    <w:nsid w:val="743720B1"/>
    <w:multiLevelType w:val="hybridMultilevel"/>
    <w:tmpl w:val="17E636E0"/>
    <w:lvl w:ilvl="0" w:tplc="22E636B2">
      <w:start w:val="1"/>
      <w:numFmt w:val="decimal"/>
      <w:lvlText w:val="%1."/>
      <w:lvlJc w:val="left"/>
      <w:pPr>
        <w:tabs>
          <w:tab w:val="num" w:pos="720"/>
        </w:tabs>
        <w:ind w:left="720" w:hanging="360"/>
      </w:pPr>
      <w:rPr>
        <w:rFonts w:hint="default"/>
      </w:rPr>
    </w:lvl>
    <w:lvl w:ilvl="1" w:tplc="D36675A4" w:tentative="1">
      <w:start w:val="1"/>
      <w:numFmt w:val="lowerLetter"/>
      <w:lvlText w:val="%2."/>
      <w:lvlJc w:val="left"/>
      <w:pPr>
        <w:tabs>
          <w:tab w:val="num" w:pos="1440"/>
        </w:tabs>
        <w:ind w:left="1440" w:hanging="360"/>
      </w:pPr>
    </w:lvl>
    <w:lvl w:ilvl="2" w:tplc="9EDCC92A" w:tentative="1">
      <w:start w:val="1"/>
      <w:numFmt w:val="lowerRoman"/>
      <w:lvlText w:val="%3."/>
      <w:lvlJc w:val="right"/>
      <w:pPr>
        <w:tabs>
          <w:tab w:val="num" w:pos="2160"/>
        </w:tabs>
        <w:ind w:left="2160" w:hanging="180"/>
      </w:pPr>
    </w:lvl>
    <w:lvl w:ilvl="3" w:tplc="083AF352" w:tentative="1">
      <w:start w:val="1"/>
      <w:numFmt w:val="decimal"/>
      <w:lvlText w:val="%4."/>
      <w:lvlJc w:val="left"/>
      <w:pPr>
        <w:tabs>
          <w:tab w:val="num" w:pos="2880"/>
        </w:tabs>
        <w:ind w:left="2880" w:hanging="360"/>
      </w:pPr>
    </w:lvl>
    <w:lvl w:ilvl="4" w:tplc="234A58AC" w:tentative="1">
      <w:start w:val="1"/>
      <w:numFmt w:val="lowerLetter"/>
      <w:lvlText w:val="%5."/>
      <w:lvlJc w:val="left"/>
      <w:pPr>
        <w:tabs>
          <w:tab w:val="num" w:pos="3600"/>
        </w:tabs>
        <w:ind w:left="3600" w:hanging="360"/>
      </w:pPr>
    </w:lvl>
    <w:lvl w:ilvl="5" w:tplc="2D0EF8FC" w:tentative="1">
      <w:start w:val="1"/>
      <w:numFmt w:val="lowerRoman"/>
      <w:lvlText w:val="%6."/>
      <w:lvlJc w:val="right"/>
      <w:pPr>
        <w:tabs>
          <w:tab w:val="num" w:pos="4320"/>
        </w:tabs>
        <w:ind w:left="4320" w:hanging="180"/>
      </w:pPr>
    </w:lvl>
    <w:lvl w:ilvl="6" w:tplc="7F0C7E50" w:tentative="1">
      <w:start w:val="1"/>
      <w:numFmt w:val="decimal"/>
      <w:lvlText w:val="%7."/>
      <w:lvlJc w:val="left"/>
      <w:pPr>
        <w:tabs>
          <w:tab w:val="num" w:pos="5040"/>
        </w:tabs>
        <w:ind w:left="5040" w:hanging="360"/>
      </w:pPr>
    </w:lvl>
    <w:lvl w:ilvl="7" w:tplc="62C6A1CC" w:tentative="1">
      <w:start w:val="1"/>
      <w:numFmt w:val="lowerLetter"/>
      <w:lvlText w:val="%8."/>
      <w:lvlJc w:val="left"/>
      <w:pPr>
        <w:tabs>
          <w:tab w:val="num" w:pos="5760"/>
        </w:tabs>
        <w:ind w:left="5760" w:hanging="360"/>
      </w:pPr>
    </w:lvl>
    <w:lvl w:ilvl="8" w:tplc="AF586D36" w:tentative="1">
      <w:start w:val="1"/>
      <w:numFmt w:val="lowerRoman"/>
      <w:lvlText w:val="%9."/>
      <w:lvlJc w:val="right"/>
      <w:pPr>
        <w:tabs>
          <w:tab w:val="num" w:pos="6480"/>
        </w:tabs>
        <w:ind w:left="6480" w:hanging="180"/>
      </w:pPr>
    </w:lvl>
  </w:abstractNum>
  <w:abstractNum w:abstractNumId="46">
    <w:nsid w:val="752613A4"/>
    <w:multiLevelType w:val="singleLevel"/>
    <w:tmpl w:val="3A3C708A"/>
    <w:lvl w:ilvl="0">
      <w:start w:val="1"/>
      <w:numFmt w:val="decimal"/>
      <w:lvlText w:val="%1."/>
      <w:legacy w:legacy="1" w:legacySpace="0" w:legacyIndent="283"/>
      <w:lvlJc w:val="left"/>
      <w:pPr>
        <w:ind w:left="993" w:hanging="283"/>
      </w:pPr>
    </w:lvl>
  </w:abstractNum>
  <w:abstractNum w:abstractNumId="47">
    <w:nsid w:val="75E77F25"/>
    <w:multiLevelType w:val="singleLevel"/>
    <w:tmpl w:val="EE0A9830"/>
    <w:lvl w:ilvl="0">
      <w:start w:val="5"/>
      <w:numFmt w:val="lowerLetter"/>
      <w:lvlText w:val="%1)"/>
      <w:legacy w:legacy="1" w:legacySpace="0" w:legacyIndent="283"/>
      <w:lvlJc w:val="left"/>
      <w:pPr>
        <w:ind w:left="993" w:hanging="283"/>
      </w:pPr>
    </w:lvl>
  </w:abstractNum>
  <w:abstractNum w:abstractNumId="48">
    <w:nsid w:val="77D332F5"/>
    <w:multiLevelType w:val="singleLevel"/>
    <w:tmpl w:val="DD628E9E"/>
    <w:lvl w:ilvl="0">
      <w:start w:val="1"/>
      <w:numFmt w:val="lowerLetter"/>
      <w:lvlText w:val="%1)"/>
      <w:legacy w:legacy="1" w:legacySpace="0" w:legacyIndent="227"/>
      <w:lvlJc w:val="left"/>
      <w:pPr>
        <w:ind w:left="993" w:hanging="227"/>
      </w:pPr>
    </w:lvl>
  </w:abstractNum>
  <w:abstractNum w:abstractNumId="49">
    <w:nsid w:val="7A69657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0">
    <w:nsid w:val="7E0C68EF"/>
    <w:multiLevelType w:val="singleLevel"/>
    <w:tmpl w:val="DD628E9E"/>
    <w:lvl w:ilvl="0">
      <w:start w:val="1"/>
      <w:numFmt w:val="lowerLetter"/>
      <w:lvlText w:val="%1)"/>
      <w:legacy w:legacy="1" w:legacySpace="0" w:legacyIndent="227"/>
      <w:lvlJc w:val="left"/>
      <w:pPr>
        <w:ind w:left="993" w:hanging="227"/>
      </w:pPr>
    </w:lvl>
  </w:abstractNum>
  <w:abstractNum w:abstractNumId="51">
    <w:nsid w:val="7EBB1AA2"/>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22"/>
  </w:num>
  <w:num w:numId="2">
    <w:abstractNumId w:val="0"/>
    <w:lvlOverride w:ilvl="0">
      <w:lvl w:ilvl="0">
        <w:start w:val="1"/>
        <w:numFmt w:val="bullet"/>
        <w:lvlText w:val=""/>
        <w:legacy w:legacy="1" w:legacySpace="0" w:legacyIndent="283"/>
        <w:lvlJc w:val="left"/>
        <w:pPr>
          <w:ind w:left="566" w:hanging="283"/>
        </w:pPr>
        <w:rPr>
          <w:rFonts w:ascii="Symbol" w:hAnsi="Symbol" w:hint="default"/>
        </w:rPr>
      </w:lvl>
    </w:lvlOverride>
  </w:num>
  <w:num w:numId="3">
    <w:abstractNumId w:val="12"/>
  </w:num>
  <w:num w:numId="4">
    <w:abstractNumId w:val="46"/>
  </w:num>
  <w:num w:numId="5">
    <w:abstractNumId w:val="2"/>
  </w:num>
  <w:num w:numId="6">
    <w:abstractNumId w:val="1"/>
  </w:num>
  <w:num w:numId="7">
    <w:abstractNumId w:val="13"/>
  </w:num>
  <w:num w:numId="8">
    <w:abstractNumId w:val="10"/>
  </w:num>
  <w:num w:numId="9">
    <w:abstractNumId w:val="44"/>
  </w:num>
  <w:num w:numId="10">
    <w:abstractNumId w:val="16"/>
  </w:num>
  <w:num w:numId="11">
    <w:abstractNumId w:val="39"/>
  </w:num>
  <w:num w:numId="12">
    <w:abstractNumId w:val="23"/>
  </w:num>
  <w:num w:numId="13">
    <w:abstractNumId w:val="35"/>
  </w:num>
  <w:num w:numId="14">
    <w:abstractNumId w:val="50"/>
  </w:num>
  <w:num w:numId="15">
    <w:abstractNumId w:val="32"/>
  </w:num>
  <w:num w:numId="16">
    <w:abstractNumId w:val="17"/>
  </w:num>
  <w:num w:numId="17">
    <w:abstractNumId w:val="25"/>
  </w:num>
  <w:num w:numId="18">
    <w:abstractNumId w:val="5"/>
  </w:num>
  <w:num w:numId="19">
    <w:abstractNumId w:val="3"/>
  </w:num>
  <w:num w:numId="20">
    <w:abstractNumId w:val="3"/>
    <w:lvlOverride w:ilvl="0">
      <w:lvl w:ilvl="0">
        <w:start w:val="1"/>
        <w:numFmt w:val="decimal"/>
        <w:lvlText w:val="%1.-"/>
        <w:legacy w:legacy="1" w:legacySpace="0" w:legacyIndent="283"/>
        <w:lvlJc w:val="left"/>
        <w:pPr>
          <w:ind w:left="1417" w:hanging="283"/>
        </w:pPr>
        <w:rPr>
          <w:b w:val="0"/>
          <w:i w:val="0"/>
        </w:rPr>
      </w:lvl>
    </w:lvlOverride>
  </w:num>
  <w:num w:numId="21">
    <w:abstractNumId w:val="27"/>
  </w:num>
  <w:num w:numId="22">
    <w:abstractNumId w:val="48"/>
  </w:num>
  <w:num w:numId="23">
    <w:abstractNumId w:val="20"/>
  </w:num>
  <w:num w:numId="24">
    <w:abstractNumId w:val="37"/>
  </w:num>
  <w:num w:numId="25">
    <w:abstractNumId w:val="6"/>
  </w:num>
  <w:num w:numId="26">
    <w:abstractNumId w:val="47"/>
  </w:num>
  <w:num w:numId="27">
    <w:abstractNumId w:val="40"/>
  </w:num>
  <w:num w:numId="28">
    <w:abstractNumId w:val="0"/>
    <w:lvlOverride w:ilvl="0">
      <w:lvl w:ilvl="0">
        <w:start w:val="1"/>
        <w:numFmt w:val="bullet"/>
        <w:lvlText w:val=""/>
        <w:legacy w:legacy="1" w:legacySpace="0" w:legacyIndent="227"/>
        <w:lvlJc w:val="left"/>
        <w:pPr>
          <w:ind w:left="1276" w:hanging="227"/>
        </w:pPr>
        <w:rPr>
          <w:rFonts w:ascii="Symbol" w:hAnsi="Symbol" w:hint="default"/>
        </w:rPr>
      </w:lvl>
    </w:lvlOverride>
  </w:num>
  <w:num w:numId="29">
    <w:abstractNumId w:val="45"/>
  </w:num>
  <w:num w:numId="30">
    <w:abstractNumId w:val="15"/>
  </w:num>
  <w:num w:numId="31">
    <w:abstractNumId w:val="7"/>
  </w:num>
  <w:num w:numId="32">
    <w:abstractNumId w:val="9"/>
  </w:num>
  <w:num w:numId="33">
    <w:abstractNumId w:val="34"/>
  </w:num>
  <w:num w:numId="34">
    <w:abstractNumId w:val="11"/>
  </w:num>
  <w:num w:numId="35">
    <w:abstractNumId w:val="42"/>
  </w:num>
  <w:num w:numId="36">
    <w:abstractNumId w:val="26"/>
  </w:num>
  <w:num w:numId="37">
    <w:abstractNumId w:val="21"/>
  </w:num>
  <w:num w:numId="38">
    <w:abstractNumId w:val="36"/>
  </w:num>
  <w:num w:numId="39">
    <w:abstractNumId w:val="8"/>
  </w:num>
  <w:num w:numId="40">
    <w:abstractNumId w:val="24"/>
  </w:num>
  <w:num w:numId="41">
    <w:abstractNumId w:val="30"/>
  </w:num>
  <w:num w:numId="42">
    <w:abstractNumId w:val="14"/>
  </w:num>
  <w:num w:numId="43">
    <w:abstractNumId w:val="51"/>
  </w:num>
  <w:num w:numId="44">
    <w:abstractNumId w:val="38"/>
  </w:num>
  <w:num w:numId="45">
    <w:abstractNumId w:val="41"/>
  </w:num>
  <w:num w:numId="46">
    <w:abstractNumId w:val="49"/>
  </w:num>
  <w:num w:numId="47">
    <w:abstractNumId w:val="4"/>
  </w:num>
  <w:num w:numId="48">
    <w:abstractNumId w:val="18"/>
  </w:num>
  <w:num w:numId="49">
    <w:abstractNumId w:val="19"/>
  </w:num>
  <w:num w:numId="50">
    <w:abstractNumId w:val="28"/>
  </w:num>
  <w:num w:numId="51">
    <w:abstractNumId w:val="31"/>
  </w:num>
  <w:num w:numId="52">
    <w:abstractNumId w:val="43"/>
  </w:num>
  <w:num w:numId="53">
    <w:abstractNumId w:val="33"/>
  </w:num>
  <w:num w:numId="54">
    <w:abstractNumId w:val="29"/>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4"/>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0"/>
  <w:displayVerticalDrawingGridEvery w:val="0"/>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5D7"/>
    <w:rsid w:val="00001218"/>
    <w:rsid w:val="00001BAC"/>
    <w:rsid w:val="0000661B"/>
    <w:rsid w:val="00013ED2"/>
    <w:rsid w:val="00014796"/>
    <w:rsid w:val="000149FB"/>
    <w:rsid w:val="00016C2B"/>
    <w:rsid w:val="00016FCA"/>
    <w:rsid w:val="000209F6"/>
    <w:rsid w:val="00020CC4"/>
    <w:rsid w:val="00022E4D"/>
    <w:rsid w:val="00022EEA"/>
    <w:rsid w:val="00030874"/>
    <w:rsid w:val="00030CB7"/>
    <w:rsid w:val="00037EBD"/>
    <w:rsid w:val="00040B61"/>
    <w:rsid w:val="00041891"/>
    <w:rsid w:val="00043615"/>
    <w:rsid w:val="00047F59"/>
    <w:rsid w:val="00055B9B"/>
    <w:rsid w:val="00061681"/>
    <w:rsid w:val="00062F6C"/>
    <w:rsid w:val="0006421F"/>
    <w:rsid w:val="00064297"/>
    <w:rsid w:val="000648FB"/>
    <w:rsid w:val="00064C91"/>
    <w:rsid w:val="00073026"/>
    <w:rsid w:val="00077176"/>
    <w:rsid w:val="000822C8"/>
    <w:rsid w:val="00087299"/>
    <w:rsid w:val="000914BF"/>
    <w:rsid w:val="00091FE7"/>
    <w:rsid w:val="00094569"/>
    <w:rsid w:val="00095F74"/>
    <w:rsid w:val="000A0B3A"/>
    <w:rsid w:val="000A1D34"/>
    <w:rsid w:val="000A5B15"/>
    <w:rsid w:val="000A73D2"/>
    <w:rsid w:val="000B293B"/>
    <w:rsid w:val="000B3C0A"/>
    <w:rsid w:val="000B5953"/>
    <w:rsid w:val="000B6C76"/>
    <w:rsid w:val="000B743C"/>
    <w:rsid w:val="000C03CB"/>
    <w:rsid w:val="000D14C8"/>
    <w:rsid w:val="000D4686"/>
    <w:rsid w:val="000D5112"/>
    <w:rsid w:val="000E1828"/>
    <w:rsid w:val="000E7BE3"/>
    <w:rsid w:val="000F3237"/>
    <w:rsid w:val="000F7AB0"/>
    <w:rsid w:val="00105DBD"/>
    <w:rsid w:val="0010739A"/>
    <w:rsid w:val="00113891"/>
    <w:rsid w:val="00120A11"/>
    <w:rsid w:val="00122CC8"/>
    <w:rsid w:val="001236B1"/>
    <w:rsid w:val="001237E3"/>
    <w:rsid w:val="00136F7D"/>
    <w:rsid w:val="0014145A"/>
    <w:rsid w:val="0014743A"/>
    <w:rsid w:val="001474B9"/>
    <w:rsid w:val="00150A39"/>
    <w:rsid w:val="00152F3A"/>
    <w:rsid w:val="00153B8E"/>
    <w:rsid w:val="001553AB"/>
    <w:rsid w:val="001557E8"/>
    <w:rsid w:val="001562CF"/>
    <w:rsid w:val="0016009D"/>
    <w:rsid w:val="001642DF"/>
    <w:rsid w:val="001644FE"/>
    <w:rsid w:val="00165969"/>
    <w:rsid w:val="00171FAC"/>
    <w:rsid w:val="00172D76"/>
    <w:rsid w:val="0017726A"/>
    <w:rsid w:val="001819CA"/>
    <w:rsid w:val="00184B64"/>
    <w:rsid w:val="00192024"/>
    <w:rsid w:val="00193F06"/>
    <w:rsid w:val="001A46C3"/>
    <w:rsid w:val="001B6B86"/>
    <w:rsid w:val="001C2169"/>
    <w:rsid w:val="001C2FE8"/>
    <w:rsid w:val="001C324B"/>
    <w:rsid w:val="001D0B90"/>
    <w:rsid w:val="001D2D9B"/>
    <w:rsid w:val="001D2DB3"/>
    <w:rsid w:val="001D58D7"/>
    <w:rsid w:val="001D5C7D"/>
    <w:rsid w:val="001D6EB9"/>
    <w:rsid w:val="001E3246"/>
    <w:rsid w:val="001E76B1"/>
    <w:rsid w:val="001F3BC9"/>
    <w:rsid w:val="001F3D2E"/>
    <w:rsid w:val="001F6F51"/>
    <w:rsid w:val="00200CA5"/>
    <w:rsid w:val="002010E1"/>
    <w:rsid w:val="00201C16"/>
    <w:rsid w:val="002051BB"/>
    <w:rsid w:val="00211C1E"/>
    <w:rsid w:val="00214CC0"/>
    <w:rsid w:val="00215F35"/>
    <w:rsid w:val="00216CF2"/>
    <w:rsid w:val="002247A2"/>
    <w:rsid w:val="002261A5"/>
    <w:rsid w:val="00232516"/>
    <w:rsid w:val="00236554"/>
    <w:rsid w:val="0024072F"/>
    <w:rsid w:val="00240D50"/>
    <w:rsid w:val="00242434"/>
    <w:rsid w:val="00251B91"/>
    <w:rsid w:val="00253900"/>
    <w:rsid w:val="00253C66"/>
    <w:rsid w:val="00255A28"/>
    <w:rsid w:val="0026018A"/>
    <w:rsid w:val="00262E28"/>
    <w:rsid w:val="00264824"/>
    <w:rsid w:val="00264A0E"/>
    <w:rsid w:val="0026534D"/>
    <w:rsid w:val="00266FC0"/>
    <w:rsid w:val="00270A3D"/>
    <w:rsid w:val="00270E16"/>
    <w:rsid w:val="00271A3A"/>
    <w:rsid w:val="00271C6E"/>
    <w:rsid w:val="00273E52"/>
    <w:rsid w:val="00275B9F"/>
    <w:rsid w:val="002822FF"/>
    <w:rsid w:val="002873E2"/>
    <w:rsid w:val="0029203A"/>
    <w:rsid w:val="0029327A"/>
    <w:rsid w:val="00293A5A"/>
    <w:rsid w:val="00295DC0"/>
    <w:rsid w:val="00296BAF"/>
    <w:rsid w:val="002A0D58"/>
    <w:rsid w:val="002A1782"/>
    <w:rsid w:val="002A27AC"/>
    <w:rsid w:val="002A2D6E"/>
    <w:rsid w:val="002A3F78"/>
    <w:rsid w:val="002A48C2"/>
    <w:rsid w:val="002B1BD1"/>
    <w:rsid w:val="002B48D8"/>
    <w:rsid w:val="002B4A41"/>
    <w:rsid w:val="002C4F09"/>
    <w:rsid w:val="002C64D6"/>
    <w:rsid w:val="002C6565"/>
    <w:rsid w:val="002D00DD"/>
    <w:rsid w:val="002D0FCA"/>
    <w:rsid w:val="002D27BD"/>
    <w:rsid w:val="002D5B37"/>
    <w:rsid w:val="002E0738"/>
    <w:rsid w:val="002E170D"/>
    <w:rsid w:val="002F0327"/>
    <w:rsid w:val="002F18F9"/>
    <w:rsid w:val="002F1EED"/>
    <w:rsid w:val="002F24EE"/>
    <w:rsid w:val="002F278F"/>
    <w:rsid w:val="002F5563"/>
    <w:rsid w:val="002F6B16"/>
    <w:rsid w:val="002F7AA6"/>
    <w:rsid w:val="0030113F"/>
    <w:rsid w:val="00304522"/>
    <w:rsid w:val="00307040"/>
    <w:rsid w:val="0030718A"/>
    <w:rsid w:val="003075AD"/>
    <w:rsid w:val="003165CA"/>
    <w:rsid w:val="003214AA"/>
    <w:rsid w:val="00321E42"/>
    <w:rsid w:val="00326C91"/>
    <w:rsid w:val="0033024F"/>
    <w:rsid w:val="00331AFB"/>
    <w:rsid w:val="00333561"/>
    <w:rsid w:val="003338F9"/>
    <w:rsid w:val="00333DB4"/>
    <w:rsid w:val="00333E9B"/>
    <w:rsid w:val="00336787"/>
    <w:rsid w:val="00343919"/>
    <w:rsid w:val="00345B3E"/>
    <w:rsid w:val="00345E96"/>
    <w:rsid w:val="00347A09"/>
    <w:rsid w:val="0035057A"/>
    <w:rsid w:val="0035489F"/>
    <w:rsid w:val="003565AA"/>
    <w:rsid w:val="00357517"/>
    <w:rsid w:val="003611BE"/>
    <w:rsid w:val="003644BB"/>
    <w:rsid w:val="003705BF"/>
    <w:rsid w:val="003734B2"/>
    <w:rsid w:val="0037646D"/>
    <w:rsid w:val="00383FB6"/>
    <w:rsid w:val="003874D0"/>
    <w:rsid w:val="0039404E"/>
    <w:rsid w:val="00394BE7"/>
    <w:rsid w:val="003957D6"/>
    <w:rsid w:val="00395C38"/>
    <w:rsid w:val="003A00E3"/>
    <w:rsid w:val="003A0947"/>
    <w:rsid w:val="003A4CD9"/>
    <w:rsid w:val="003B0E5E"/>
    <w:rsid w:val="003B275D"/>
    <w:rsid w:val="003B27FB"/>
    <w:rsid w:val="003B38C9"/>
    <w:rsid w:val="003B421F"/>
    <w:rsid w:val="003B6970"/>
    <w:rsid w:val="003B7F8C"/>
    <w:rsid w:val="003C5CA6"/>
    <w:rsid w:val="003C75F7"/>
    <w:rsid w:val="003C7B7D"/>
    <w:rsid w:val="003D1CF4"/>
    <w:rsid w:val="003D1F03"/>
    <w:rsid w:val="003D519E"/>
    <w:rsid w:val="003D7958"/>
    <w:rsid w:val="003E33EB"/>
    <w:rsid w:val="003F3E0D"/>
    <w:rsid w:val="003F6822"/>
    <w:rsid w:val="003F7CE2"/>
    <w:rsid w:val="00402AC5"/>
    <w:rsid w:val="00404DCF"/>
    <w:rsid w:val="00410629"/>
    <w:rsid w:val="00410986"/>
    <w:rsid w:val="00410CC4"/>
    <w:rsid w:val="004123B6"/>
    <w:rsid w:val="0041473B"/>
    <w:rsid w:val="00417BB4"/>
    <w:rsid w:val="00417D14"/>
    <w:rsid w:val="0042026E"/>
    <w:rsid w:val="00423DEF"/>
    <w:rsid w:val="00426F12"/>
    <w:rsid w:val="00432D48"/>
    <w:rsid w:val="00436517"/>
    <w:rsid w:val="00436EEB"/>
    <w:rsid w:val="00441C86"/>
    <w:rsid w:val="004435D9"/>
    <w:rsid w:val="00443CCA"/>
    <w:rsid w:val="0045077A"/>
    <w:rsid w:val="004510F8"/>
    <w:rsid w:val="00451135"/>
    <w:rsid w:val="004518BD"/>
    <w:rsid w:val="00453F49"/>
    <w:rsid w:val="00457697"/>
    <w:rsid w:val="004608D5"/>
    <w:rsid w:val="00462273"/>
    <w:rsid w:val="00465384"/>
    <w:rsid w:val="004716CF"/>
    <w:rsid w:val="00473BD8"/>
    <w:rsid w:val="00475AFD"/>
    <w:rsid w:val="00475F09"/>
    <w:rsid w:val="00476A03"/>
    <w:rsid w:val="00477FAB"/>
    <w:rsid w:val="00486183"/>
    <w:rsid w:val="004879BA"/>
    <w:rsid w:val="00491A12"/>
    <w:rsid w:val="004950BE"/>
    <w:rsid w:val="00497C6E"/>
    <w:rsid w:val="004A015A"/>
    <w:rsid w:val="004A0558"/>
    <w:rsid w:val="004A110F"/>
    <w:rsid w:val="004A1673"/>
    <w:rsid w:val="004A3131"/>
    <w:rsid w:val="004A5AA0"/>
    <w:rsid w:val="004B3DA0"/>
    <w:rsid w:val="004B4E44"/>
    <w:rsid w:val="004B53F9"/>
    <w:rsid w:val="004B5E31"/>
    <w:rsid w:val="004C32E0"/>
    <w:rsid w:val="004C7AB0"/>
    <w:rsid w:val="004D34ED"/>
    <w:rsid w:val="004D55D7"/>
    <w:rsid w:val="004D7B80"/>
    <w:rsid w:val="004E593C"/>
    <w:rsid w:val="004E6737"/>
    <w:rsid w:val="004E7457"/>
    <w:rsid w:val="004E7985"/>
    <w:rsid w:val="004F183B"/>
    <w:rsid w:val="004F1F0F"/>
    <w:rsid w:val="004F38A8"/>
    <w:rsid w:val="004F6033"/>
    <w:rsid w:val="004F6466"/>
    <w:rsid w:val="004F7C1C"/>
    <w:rsid w:val="005021D2"/>
    <w:rsid w:val="0050251B"/>
    <w:rsid w:val="0050354A"/>
    <w:rsid w:val="0050358B"/>
    <w:rsid w:val="00505DCF"/>
    <w:rsid w:val="005120E6"/>
    <w:rsid w:val="00512B5E"/>
    <w:rsid w:val="00516743"/>
    <w:rsid w:val="00520BBA"/>
    <w:rsid w:val="00523ED6"/>
    <w:rsid w:val="00526B5F"/>
    <w:rsid w:val="00527266"/>
    <w:rsid w:val="00527509"/>
    <w:rsid w:val="005337F9"/>
    <w:rsid w:val="00533BE4"/>
    <w:rsid w:val="00544461"/>
    <w:rsid w:val="00545335"/>
    <w:rsid w:val="00546444"/>
    <w:rsid w:val="005478C7"/>
    <w:rsid w:val="00550C4A"/>
    <w:rsid w:val="00555A1E"/>
    <w:rsid w:val="00562C64"/>
    <w:rsid w:val="00565BC9"/>
    <w:rsid w:val="00566EED"/>
    <w:rsid w:val="00567662"/>
    <w:rsid w:val="00567A4C"/>
    <w:rsid w:val="005714BD"/>
    <w:rsid w:val="00580024"/>
    <w:rsid w:val="0058131D"/>
    <w:rsid w:val="005831D1"/>
    <w:rsid w:val="00584758"/>
    <w:rsid w:val="00586461"/>
    <w:rsid w:val="00587B2C"/>
    <w:rsid w:val="00587F22"/>
    <w:rsid w:val="00591F4D"/>
    <w:rsid w:val="005939D2"/>
    <w:rsid w:val="00593A34"/>
    <w:rsid w:val="00593F6E"/>
    <w:rsid w:val="005973E9"/>
    <w:rsid w:val="005A2974"/>
    <w:rsid w:val="005A5CEB"/>
    <w:rsid w:val="005A66BC"/>
    <w:rsid w:val="005B2291"/>
    <w:rsid w:val="005B28C9"/>
    <w:rsid w:val="005B3E45"/>
    <w:rsid w:val="005B5BB7"/>
    <w:rsid w:val="005B7479"/>
    <w:rsid w:val="005C387C"/>
    <w:rsid w:val="005C52D9"/>
    <w:rsid w:val="005C798B"/>
    <w:rsid w:val="005D1CA5"/>
    <w:rsid w:val="005D1FD7"/>
    <w:rsid w:val="005D31B4"/>
    <w:rsid w:val="005E29B2"/>
    <w:rsid w:val="005E64EF"/>
    <w:rsid w:val="005E680E"/>
    <w:rsid w:val="005E7B01"/>
    <w:rsid w:val="005F0928"/>
    <w:rsid w:val="005F382E"/>
    <w:rsid w:val="005F46C9"/>
    <w:rsid w:val="005F511E"/>
    <w:rsid w:val="00601EFA"/>
    <w:rsid w:val="00603A38"/>
    <w:rsid w:val="006122D3"/>
    <w:rsid w:val="00613CC2"/>
    <w:rsid w:val="00614FE8"/>
    <w:rsid w:val="006206D7"/>
    <w:rsid w:val="00621438"/>
    <w:rsid w:val="00622BEA"/>
    <w:rsid w:val="0062436F"/>
    <w:rsid w:val="0062608D"/>
    <w:rsid w:val="006303F2"/>
    <w:rsid w:val="006340F7"/>
    <w:rsid w:val="00636A63"/>
    <w:rsid w:val="006377D8"/>
    <w:rsid w:val="00641D57"/>
    <w:rsid w:val="00641DD2"/>
    <w:rsid w:val="006440B5"/>
    <w:rsid w:val="0064512C"/>
    <w:rsid w:val="00647E4B"/>
    <w:rsid w:val="00651636"/>
    <w:rsid w:val="00652031"/>
    <w:rsid w:val="00652C6D"/>
    <w:rsid w:val="00655D9A"/>
    <w:rsid w:val="0066217F"/>
    <w:rsid w:val="00666140"/>
    <w:rsid w:val="006664D4"/>
    <w:rsid w:val="00673D14"/>
    <w:rsid w:val="00676AC4"/>
    <w:rsid w:val="00681DA5"/>
    <w:rsid w:val="00682ED0"/>
    <w:rsid w:val="0068391B"/>
    <w:rsid w:val="00685807"/>
    <w:rsid w:val="00687E43"/>
    <w:rsid w:val="006914E7"/>
    <w:rsid w:val="00694E36"/>
    <w:rsid w:val="00695781"/>
    <w:rsid w:val="00697232"/>
    <w:rsid w:val="006A039B"/>
    <w:rsid w:val="006A074C"/>
    <w:rsid w:val="006A1208"/>
    <w:rsid w:val="006A226F"/>
    <w:rsid w:val="006A32E0"/>
    <w:rsid w:val="006A427F"/>
    <w:rsid w:val="006A7474"/>
    <w:rsid w:val="006B1B3B"/>
    <w:rsid w:val="006B332F"/>
    <w:rsid w:val="006B6B17"/>
    <w:rsid w:val="006B6D7F"/>
    <w:rsid w:val="006C17B2"/>
    <w:rsid w:val="006C2432"/>
    <w:rsid w:val="006D0BFB"/>
    <w:rsid w:val="006D108B"/>
    <w:rsid w:val="006D1345"/>
    <w:rsid w:val="006D2790"/>
    <w:rsid w:val="006D44F4"/>
    <w:rsid w:val="006D6A17"/>
    <w:rsid w:val="006E0775"/>
    <w:rsid w:val="006E2C5E"/>
    <w:rsid w:val="006E566B"/>
    <w:rsid w:val="006E6068"/>
    <w:rsid w:val="006E6B43"/>
    <w:rsid w:val="006F0018"/>
    <w:rsid w:val="006F0E9A"/>
    <w:rsid w:val="006F1000"/>
    <w:rsid w:val="006F185A"/>
    <w:rsid w:val="006F7376"/>
    <w:rsid w:val="00700C02"/>
    <w:rsid w:val="00703066"/>
    <w:rsid w:val="00706C6A"/>
    <w:rsid w:val="00707A70"/>
    <w:rsid w:val="00711D20"/>
    <w:rsid w:val="0071408A"/>
    <w:rsid w:val="0071745A"/>
    <w:rsid w:val="0071793E"/>
    <w:rsid w:val="007201DA"/>
    <w:rsid w:val="0072026E"/>
    <w:rsid w:val="007226E0"/>
    <w:rsid w:val="00722BA8"/>
    <w:rsid w:val="007242DA"/>
    <w:rsid w:val="00724E94"/>
    <w:rsid w:val="007250C8"/>
    <w:rsid w:val="0072527A"/>
    <w:rsid w:val="0073159B"/>
    <w:rsid w:val="007340BF"/>
    <w:rsid w:val="00735175"/>
    <w:rsid w:val="007406A6"/>
    <w:rsid w:val="007445AD"/>
    <w:rsid w:val="00750498"/>
    <w:rsid w:val="007509E9"/>
    <w:rsid w:val="00755B6E"/>
    <w:rsid w:val="00755CCA"/>
    <w:rsid w:val="00756909"/>
    <w:rsid w:val="00757422"/>
    <w:rsid w:val="00757E00"/>
    <w:rsid w:val="00767F16"/>
    <w:rsid w:val="007701EA"/>
    <w:rsid w:val="00772642"/>
    <w:rsid w:val="00776E56"/>
    <w:rsid w:val="007776FF"/>
    <w:rsid w:val="00780605"/>
    <w:rsid w:val="00780768"/>
    <w:rsid w:val="00781499"/>
    <w:rsid w:val="00785C7D"/>
    <w:rsid w:val="00786C14"/>
    <w:rsid w:val="00791B0E"/>
    <w:rsid w:val="0079339D"/>
    <w:rsid w:val="0079359D"/>
    <w:rsid w:val="0079523B"/>
    <w:rsid w:val="007A43C9"/>
    <w:rsid w:val="007A7FBC"/>
    <w:rsid w:val="007B21E8"/>
    <w:rsid w:val="007B5C7D"/>
    <w:rsid w:val="007C35FC"/>
    <w:rsid w:val="007D1892"/>
    <w:rsid w:val="007D53FD"/>
    <w:rsid w:val="007E1C8A"/>
    <w:rsid w:val="007E484E"/>
    <w:rsid w:val="007E542C"/>
    <w:rsid w:val="007F0FCE"/>
    <w:rsid w:val="007F1C1B"/>
    <w:rsid w:val="007F6794"/>
    <w:rsid w:val="007F6D18"/>
    <w:rsid w:val="007F7552"/>
    <w:rsid w:val="008047F3"/>
    <w:rsid w:val="00811AC6"/>
    <w:rsid w:val="0081524E"/>
    <w:rsid w:val="008210AA"/>
    <w:rsid w:val="00821C99"/>
    <w:rsid w:val="00823843"/>
    <w:rsid w:val="008248D2"/>
    <w:rsid w:val="0082589E"/>
    <w:rsid w:val="00826FA0"/>
    <w:rsid w:val="008310B8"/>
    <w:rsid w:val="00832799"/>
    <w:rsid w:val="00832B57"/>
    <w:rsid w:val="00842353"/>
    <w:rsid w:val="008450E5"/>
    <w:rsid w:val="00862E75"/>
    <w:rsid w:val="00866A80"/>
    <w:rsid w:val="0087247E"/>
    <w:rsid w:val="0087380B"/>
    <w:rsid w:val="00880315"/>
    <w:rsid w:val="008A0739"/>
    <w:rsid w:val="008A092E"/>
    <w:rsid w:val="008A2058"/>
    <w:rsid w:val="008A3BDA"/>
    <w:rsid w:val="008A4C31"/>
    <w:rsid w:val="008A5B38"/>
    <w:rsid w:val="008B002B"/>
    <w:rsid w:val="008B10C6"/>
    <w:rsid w:val="008B1247"/>
    <w:rsid w:val="008B350E"/>
    <w:rsid w:val="008B4918"/>
    <w:rsid w:val="008B5965"/>
    <w:rsid w:val="008C10B5"/>
    <w:rsid w:val="008C25C9"/>
    <w:rsid w:val="008C2DED"/>
    <w:rsid w:val="008C3F01"/>
    <w:rsid w:val="008C44A8"/>
    <w:rsid w:val="008D3E31"/>
    <w:rsid w:val="008E07CE"/>
    <w:rsid w:val="008E1986"/>
    <w:rsid w:val="008E4EBF"/>
    <w:rsid w:val="008E5510"/>
    <w:rsid w:val="008E5FD6"/>
    <w:rsid w:val="008F6ED2"/>
    <w:rsid w:val="008F6EDE"/>
    <w:rsid w:val="009030F6"/>
    <w:rsid w:val="00912F8F"/>
    <w:rsid w:val="00916C2D"/>
    <w:rsid w:val="00916F06"/>
    <w:rsid w:val="0091786B"/>
    <w:rsid w:val="009203B4"/>
    <w:rsid w:val="00920410"/>
    <w:rsid w:val="009227EB"/>
    <w:rsid w:val="00933C4F"/>
    <w:rsid w:val="009347C2"/>
    <w:rsid w:val="00934FEB"/>
    <w:rsid w:val="009355CD"/>
    <w:rsid w:val="00935AF0"/>
    <w:rsid w:val="00937DFC"/>
    <w:rsid w:val="0094542C"/>
    <w:rsid w:val="00946755"/>
    <w:rsid w:val="00946AF8"/>
    <w:rsid w:val="00952A64"/>
    <w:rsid w:val="009557AF"/>
    <w:rsid w:val="00957DA0"/>
    <w:rsid w:val="009606AD"/>
    <w:rsid w:val="00960729"/>
    <w:rsid w:val="00963AAF"/>
    <w:rsid w:val="009661B6"/>
    <w:rsid w:val="00967590"/>
    <w:rsid w:val="00971754"/>
    <w:rsid w:val="009773B9"/>
    <w:rsid w:val="009824BE"/>
    <w:rsid w:val="0098253C"/>
    <w:rsid w:val="009825D5"/>
    <w:rsid w:val="009869DE"/>
    <w:rsid w:val="00990BF9"/>
    <w:rsid w:val="00993FFA"/>
    <w:rsid w:val="00994C5D"/>
    <w:rsid w:val="009A0F3C"/>
    <w:rsid w:val="009A1CE1"/>
    <w:rsid w:val="009A64FD"/>
    <w:rsid w:val="009A6798"/>
    <w:rsid w:val="009B256F"/>
    <w:rsid w:val="009B4F3B"/>
    <w:rsid w:val="009B6F2D"/>
    <w:rsid w:val="009B74F2"/>
    <w:rsid w:val="009C02C5"/>
    <w:rsid w:val="009C203A"/>
    <w:rsid w:val="009C78BA"/>
    <w:rsid w:val="009D0AB9"/>
    <w:rsid w:val="009D1FE8"/>
    <w:rsid w:val="009E1608"/>
    <w:rsid w:val="009E379D"/>
    <w:rsid w:val="009E4562"/>
    <w:rsid w:val="009E5268"/>
    <w:rsid w:val="009E6178"/>
    <w:rsid w:val="009E678C"/>
    <w:rsid w:val="009F2145"/>
    <w:rsid w:val="009F52C4"/>
    <w:rsid w:val="009F7A17"/>
    <w:rsid w:val="00A0146E"/>
    <w:rsid w:val="00A01F47"/>
    <w:rsid w:val="00A038D6"/>
    <w:rsid w:val="00A07646"/>
    <w:rsid w:val="00A07FA2"/>
    <w:rsid w:val="00A10542"/>
    <w:rsid w:val="00A13997"/>
    <w:rsid w:val="00A16977"/>
    <w:rsid w:val="00A3229A"/>
    <w:rsid w:val="00A324D8"/>
    <w:rsid w:val="00A367E6"/>
    <w:rsid w:val="00A4032D"/>
    <w:rsid w:val="00A4098D"/>
    <w:rsid w:val="00A46018"/>
    <w:rsid w:val="00A460F7"/>
    <w:rsid w:val="00A5185A"/>
    <w:rsid w:val="00A52B12"/>
    <w:rsid w:val="00A618DC"/>
    <w:rsid w:val="00A67CA9"/>
    <w:rsid w:val="00A73A93"/>
    <w:rsid w:val="00A74910"/>
    <w:rsid w:val="00A767A2"/>
    <w:rsid w:val="00A82A33"/>
    <w:rsid w:val="00A84F96"/>
    <w:rsid w:val="00A91208"/>
    <w:rsid w:val="00A96087"/>
    <w:rsid w:val="00A964E4"/>
    <w:rsid w:val="00AA0FAD"/>
    <w:rsid w:val="00AA2D11"/>
    <w:rsid w:val="00AB1597"/>
    <w:rsid w:val="00AB188E"/>
    <w:rsid w:val="00AB1CD0"/>
    <w:rsid w:val="00AB3031"/>
    <w:rsid w:val="00AB3FA0"/>
    <w:rsid w:val="00AB488C"/>
    <w:rsid w:val="00AB4906"/>
    <w:rsid w:val="00AB73A5"/>
    <w:rsid w:val="00AC7881"/>
    <w:rsid w:val="00AE05BE"/>
    <w:rsid w:val="00AE176C"/>
    <w:rsid w:val="00AE60C0"/>
    <w:rsid w:val="00AE7C1A"/>
    <w:rsid w:val="00AF362C"/>
    <w:rsid w:val="00AF4B91"/>
    <w:rsid w:val="00AF659B"/>
    <w:rsid w:val="00AF697D"/>
    <w:rsid w:val="00AF7024"/>
    <w:rsid w:val="00B04029"/>
    <w:rsid w:val="00B04BD4"/>
    <w:rsid w:val="00B071D4"/>
    <w:rsid w:val="00B07B47"/>
    <w:rsid w:val="00B12D2E"/>
    <w:rsid w:val="00B12F3A"/>
    <w:rsid w:val="00B1610E"/>
    <w:rsid w:val="00B20182"/>
    <w:rsid w:val="00B31EBF"/>
    <w:rsid w:val="00B32A3F"/>
    <w:rsid w:val="00B32DF0"/>
    <w:rsid w:val="00B332AD"/>
    <w:rsid w:val="00B33CBF"/>
    <w:rsid w:val="00B360FC"/>
    <w:rsid w:val="00B37DD2"/>
    <w:rsid w:val="00B40095"/>
    <w:rsid w:val="00B40C80"/>
    <w:rsid w:val="00B42564"/>
    <w:rsid w:val="00B43F42"/>
    <w:rsid w:val="00B50DBD"/>
    <w:rsid w:val="00B5534D"/>
    <w:rsid w:val="00B56471"/>
    <w:rsid w:val="00B60383"/>
    <w:rsid w:val="00B6136E"/>
    <w:rsid w:val="00B6418B"/>
    <w:rsid w:val="00B65BC8"/>
    <w:rsid w:val="00B65FFB"/>
    <w:rsid w:val="00B674B3"/>
    <w:rsid w:val="00B73816"/>
    <w:rsid w:val="00B73F63"/>
    <w:rsid w:val="00B8036E"/>
    <w:rsid w:val="00B851C1"/>
    <w:rsid w:val="00B8742F"/>
    <w:rsid w:val="00B90189"/>
    <w:rsid w:val="00B9231E"/>
    <w:rsid w:val="00B92F8E"/>
    <w:rsid w:val="00B9422D"/>
    <w:rsid w:val="00B97697"/>
    <w:rsid w:val="00B97D39"/>
    <w:rsid w:val="00BA2144"/>
    <w:rsid w:val="00BA2880"/>
    <w:rsid w:val="00BA37D7"/>
    <w:rsid w:val="00BA3884"/>
    <w:rsid w:val="00BA42C3"/>
    <w:rsid w:val="00BA730A"/>
    <w:rsid w:val="00BB0E4B"/>
    <w:rsid w:val="00BB2DCE"/>
    <w:rsid w:val="00BB4C7D"/>
    <w:rsid w:val="00BB78CA"/>
    <w:rsid w:val="00BC2325"/>
    <w:rsid w:val="00BC2CF9"/>
    <w:rsid w:val="00BD12E6"/>
    <w:rsid w:val="00BD22BF"/>
    <w:rsid w:val="00BD7265"/>
    <w:rsid w:val="00BE1CCE"/>
    <w:rsid w:val="00BE3043"/>
    <w:rsid w:val="00BE630B"/>
    <w:rsid w:val="00BE7995"/>
    <w:rsid w:val="00BE7E41"/>
    <w:rsid w:val="00BF1B0D"/>
    <w:rsid w:val="00BF3F8A"/>
    <w:rsid w:val="00BF4067"/>
    <w:rsid w:val="00C00909"/>
    <w:rsid w:val="00C04703"/>
    <w:rsid w:val="00C052EE"/>
    <w:rsid w:val="00C07EFA"/>
    <w:rsid w:val="00C10315"/>
    <w:rsid w:val="00C108A7"/>
    <w:rsid w:val="00C10E37"/>
    <w:rsid w:val="00C1663D"/>
    <w:rsid w:val="00C20A46"/>
    <w:rsid w:val="00C237A3"/>
    <w:rsid w:val="00C2577C"/>
    <w:rsid w:val="00C355E6"/>
    <w:rsid w:val="00C441BD"/>
    <w:rsid w:val="00C441F7"/>
    <w:rsid w:val="00C45FE9"/>
    <w:rsid w:val="00C46865"/>
    <w:rsid w:val="00C52BE8"/>
    <w:rsid w:val="00C56986"/>
    <w:rsid w:val="00C56F1D"/>
    <w:rsid w:val="00C6061F"/>
    <w:rsid w:val="00C62425"/>
    <w:rsid w:val="00C63C9C"/>
    <w:rsid w:val="00C66243"/>
    <w:rsid w:val="00C73DE7"/>
    <w:rsid w:val="00C74CBF"/>
    <w:rsid w:val="00C7616C"/>
    <w:rsid w:val="00C7776C"/>
    <w:rsid w:val="00C80629"/>
    <w:rsid w:val="00C8271C"/>
    <w:rsid w:val="00C85C8D"/>
    <w:rsid w:val="00C9109D"/>
    <w:rsid w:val="00C91F54"/>
    <w:rsid w:val="00C9230E"/>
    <w:rsid w:val="00C937FE"/>
    <w:rsid w:val="00C94542"/>
    <w:rsid w:val="00CA05FB"/>
    <w:rsid w:val="00CA118C"/>
    <w:rsid w:val="00CA29D2"/>
    <w:rsid w:val="00CA3784"/>
    <w:rsid w:val="00CA3AC6"/>
    <w:rsid w:val="00CB10CF"/>
    <w:rsid w:val="00CB7BCF"/>
    <w:rsid w:val="00CC1A3E"/>
    <w:rsid w:val="00CD0378"/>
    <w:rsid w:val="00CD084C"/>
    <w:rsid w:val="00CD71C2"/>
    <w:rsid w:val="00CD71D4"/>
    <w:rsid w:val="00CD73E1"/>
    <w:rsid w:val="00CE5359"/>
    <w:rsid w:val="00CE6B7B"/>
    <w:rsid w:val="00CE711C"/>
    <w:rsid w:val="00CE713F"/>
    <w:rsid w:val="00CF0FF3"/>
    <w:rsid w:val="00CF19FC"/>
    <w:rsid w:val="00CF37D6"/>
    <w:rsid w:val="00D005A0"/>
    <w:rsid w:val="00D04C25"/>
    <w:rsid w:val="00D059F0"/>
    <w:rsid w:val="00D0624A"/>
    <w:rsid w:val="00D0782B"/>
    <w:rsid w:val="00D16DE6"/>
    <w:rsid w:val="00D17580"/>
    <w:rsid w:val="00D17B05"/>
    <w:rsid w:val="00D27667"/>
    <w:rsid w:val="00D31DD9"/>
    <w:rsid w:val="00D34E80"/>
    <w:rsid w:val="00D36A13"/>
    <w:rsid w:val="00D36DF7"/>
    <w:rsid w:val="00D43C85"/>
    <w:rsid w:val="00D47034"/>
    <w:rsid w:val="00D47E50"/>
    <w:rsid w:val="00D516AC"/>
    <w:rsid w:val="00D56DC9"/>
    <w:rsid w:val="00D570A2"/>
    <w:rsid w:val="00D70485"/>
    <w:rsid w:val="00D7510C"/>
    <w:rsid w:val="00D80A76"/>
    <w:rsid w:val="00D81880"/>
    <w:rsid w:val="00D81E72"/>
    <w:rsid w:val="00D81F8C"/>
    <w:rsid w:val="00D847B8"/>
    <w:rsid w:val="00D85729"/>
    <w:rsid w:val="00D85BD7"/>
    <w:rsid w:val="00D860DB"/>
    <w:rsid w:val="00D87434"/>
    <w:rsid w:val="00D877DE"/>
    <w:rsid w:val="00D8788A"/>
    <w:rsid w:val="00D91AAE"/>
    <w:rsid w:val="00D96AFF"/>
    <w:rsid w:val="00DA1628"/>
    <w:rsid w:val="00DA4B35"/>
    <w:rsid w:val="00DB1C66"/>
    <w:rsid w:val="00DB23C5"/>
    <w:rsid w:val="00DB4B92"/>
    <w:rsid w:val="00DB69CE"/>
    <w:rsid w:val="00DC56A5"/>
    <w:rsid w:val="00DC6332"/>
    <w:rsid w:val="00DD1412"/>
    <w:rsid w:val="00DD223A"/>
    <w:rsid w:val="00DD55CF"/>
    <w:rsid w:val="00DD566F"/>
    <w:rsid w:val="00DD68CA"/>
    <w:rsid w:val="00DE458E"/>
    <w:rsid w:val="00DF1BB6"/>
    <w:rsid w:val="00DF2DBF"/>
    <w:rsid w:val="00DF3C90"/>
    <w:rsid w:val="00DF4368"/>
    <w:rsid w:val="00DF5163"/>
    <w:rsid w:val="00DF5DC4"/>
    <w:rsid w:val="00E01CD8"/>
    <w:rsid w:val="00E05508"/>
    <w:rsid w:val="00E07ECD"/>
    <w:rsid w:val="00E12557"/>
    <w:rsid w:val="00E15593"/>
    <w:rsid w:val="00E15FCB"/>
    <w:rsid w:val="00E162D9"/>
    <w:rsid w:val="00E21330"/>
    <w:rsid w:val="00E22A60"/>
    <w:rsid w:val="00E32A45"/>
    <w:rsid w:val="00E34D75"/>
    <w:rsid w:val="00E35998"/>
    <w:rsid w:val="00E360CF"/>
    <w:rsid w:val="00E36916"/>
    <w:rsid w:val="00E40519"/>
    <w:rsid w:val="00E41220"/>
    <w:rsid w:val="00E50AA1"/>
    <w:rsid w:val="00E55421"/>
    <w:rsid w:val="00E557EC"/>
    <w:rsid w:val="00E63E5E"/>
    <w:rsid w:val="00E64AFF"/>
    <w:rsid w:val="00E66243"/>
    <w:rsid w:val="00E75D5D"/>
    <w:rsid w:val="00E80148"/>
    <w:rsid w:val="00E822D4"/>
    <w:rsid w:val="00E84C84"/>
    <w:rsid w:val="00E87249"/>
    <w:rsid w:val="00E9123B"/>
    <w:rsid w:val="00E95980"/>
    <w:rsid w:val="00EA7558"/>
    <w:rsid w:val="00EA7B63"/>
    <w:rsid w:val="00EB2899"/>
    <w:rsid w:val="00EB3D78"/>
    <w:rsid w:val="00EB6142"/>
    <w:rsid w:val="00EB771C"/>
    <w:rsid w:val="00EC3D73"/>
    <w:rsid w:val="00EC3E88"/>
    <w:rsid w:val="00EC4A6E"/>
    <w:rsid w:val="00ED1AE5"/>
    <w:rsid w:val="00ED4477"/>
    <w:rsid w:val="00ED5EE3"/>
    <w:rsid w:val="00EE240B"/>
    <w:rsid w:val="00EE2EF9"/>
    <w:rsid w:val="00EE3060"/>
    <w:rsid w:val="00EE3061"/>
    <w:rsid w:val="00EE5D02"/>
    <w:rsid w:val="00EE660C"/>
    <w:rsid w:val="00EF60B3"/>
    <w:rsid w:val="00EF63DC"/>
    <w:rsid w:val="00F018DF"/>
    <w:rsid w:val="00F01A11"/>
    <w:rsid w:val="00F051DF"/>
    <w:rsid w:val="00F12B38"/>
    <w:rsid w:val="00F132D2"/>
    <w:rsid w:val="00F16996"/>
    <w:rsid w:val="00F2007A"/>
    <w:rsid w:val="00F23FAA"/>
    <w:rsid w:val="00F302D2"/>
    <w:rsid w:val="00F30C00"/>
    <w:rsid w:val="00F3153F"/>
    <w:rsid w:val="00F33DE2"/>
    <w:rsid w:val="00F343BC"/>
    <w:rsid w:val="00F35BF1"/>
    <w:rsid w:val="00F35FF7"/>
    <w:rsid w:val="00F4027B"/>
    <w:rsid w:val="00F41145"/>
    <w:rsid w:val="00F42FF3"/>
    <w:rsid w:val="00F43EFC"/>
    <w:rsid w:val="00F45F05"/>
    <w:rsid w:val="00F50157"/>
    <w:rsid w:val="00F50889"/>
    <w:rsid w:val="00F54CA9"/>
    <w:rsid w:val="00F579B1"/>
    <w:rsid w:val="00F61642"/>
    <w:rsid w:val="00F61661"/>
    <w:rsid w:val="00F61B1B"/>
    <w:rsid w:val="00F74CB3"/>
    <w:rsid w:val="00F751B9"/>
    <w:rsid w:val="00F77CC0"/>
    <w:rsid w:val="00F804BA"/>
    <w:rsid w:val="00F81D52"/>
    <w:rsid w:val="00F83F7F"/>
    <w:rsid w:val="00F8632C"/>
    <w:rsid w:val="00F86E11"/>
    <w:rsid w:val="00F8721F"/>
    <w:rsid w:val="00F8747A"/>
    <w:rsid w:val="00F874EB"/>
    <w:rsid w:val="00F87919"/>
    <w:rsid w:val="00F8797E"/>
    <w:rsid w:val="00F90C24"/>
    <w:rsid w:val="00F92E37"/>
    <w:rsid w:val="00F96449"/>
    <w:rsid w:val="00F9706D"/>
    <w:rsid w:val="00F97E15"/>
    <w:rsid w:val="00FA1C7E"/>
    <w:rsid w:val="00FA4EF1"/>
    <w:rsid w:val="00FB2C30"/>
    <w:rsid w:val="00FB2C9E"/>
    <w:rsid w:val="00FB44DB"/>
    <w:rsid w:val="00FB4A38"/>
    <w:rsid w:val="00FB4A56"/>
    <w:rsid w:val="00FC0BC2"/>
    <w:rsid w:val="00FC1B06"/>
    <w:rsid w:val="00FC2229"/>
    <w:rsid w:val="00FC5373"/>
    <w:rsid w:val="00FC6398"/>
    <w:rsid w:val="00FD22A2"/>
    <w:rsid w:val="00FD5140"/>
    <w:rsid w:val="00FD5CC0"/>
    <w:rsid w:val="00FD7753"/>
    <w:rsid w:val="00FE14AC"/>
    <w:rsid w:val="00FE1A6F"/>
    <w:rsid w:val="00FE1F24"/>
    <w:rsid w:val="00FE2ECC"/>
    <w:rsid w:val="00FE2F51"/>
    <w:rsid w:val="00FE484A"/>
    <w:rsid w:val="00FF60E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2"/>
    <o:shapelayout v:ext="edit">
      <o:idmap v:ext="edit" data="1"/>
    </o:shapelayout>
  </w:shapeDefaults>
  <w:decimalSymbol w:val="."/>
  <w:listSeparator w:val=","/>
  <w15:docId w15:val="{10889EF9-9F6A-415E-8446-03A10579D1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Futura Md BT" w:eastAsia="Times New Roman" w:hAnsi="Futura Md BT" w:cs="Times New Roman"/>
        <w:sz w:val="24"/>
        <w:szCs w:val="24"/>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A27AC"/>
    <w:rPr>
      <w:lang w:val="es-ES" w:eastAsia="es-ES"/>
    </w:rPr>
  </w:style>
  <w:style w:type="paragraph" w:styleId="Ttulo1">
    <w:name w:val="heading 1"/>
    <w:basedOn w:val="Normal"/>
    <w:next w:val="Normal"/>
    <w:link w:val="Ttulo1Car"/>
    <w:qFormat/>
    <w:rsid w:val="00331AFB"/>
    <w:pPr>
      <w:keepNext/>
      <w:outlineLvl w:val="0"/>
    </w:pPr>
    <w:rPr>
      <w:rFonts w:ascii="Arial" w:hAnsi="Arial" w:cs="Arial"/>
      <w:b/>
      <w:bCs/>
      <w:sz w:val="22"/>
    </w:rPr>
  </w:style>
  <w:style w:type="paragraph" w:styleId="Ttulo2">
    <w:name w:val="heading 2"/>
    <w:basedOn w:val="Normal"/>
    <w:next w:val="Normal"/>
    <w:link w:val="Ttulo2Car"/>
    <w:qFormat/>
    <w:rsid w:val="00331AFB"/>
    <w:pPr>
      <w:keepNext/>
      <w:spacing w:before="240" w:after="60"/>
      <w:outlineLvl w:val="1"/>
    </w:pPr>
    <w:rPr>
      <w:rFonts w:ascii="Arial" w:hAnsi="Arial" w:cs="Arial"/>
      <w:b/>
      <w:bCs/>
      <w:i/>
      <w:iCs/>
      <w:sz w:val="28"/>
      <w:szCs w:val="28"/>
    </w:rPr>
  </w:style>
  <w:style w:type="paragraph" w:styleId="Ttulo3">
    <w:name w:val="heading 3"/>
    <w:basedOn w:val="Normal"/>
    <w:next w:val="Normal"/>
    <w:link w:val="Ttulo3Car"/>
    <w:qFormat/>
    <w:rsid w:val="00331AFB"/>
    <w:pPr>
      <w:keepNext/>
      <w:jc w:val="both"/>
      <w:outlineLvl w:val="2"/>
    </w:pPr>
    <w:rPr>
      <w:rFonts w:ascii="Arial" w:hAnsi="Arial" w:cs="Arial"/>
      <w:b/>
      <w:sz w:val="22"/>
    </w:rPr>
  </w:style>
  <w:style w:type="paragraph" w:styleId="Ttulo4">
    <w:name w:val="heading 4"/>
    <w:basedOn w:val="Normal"/>
    <w:next w:val="Normal"/>
    <w:link w:val="Ttulo4Car"/>
    <w:qFormat/>
    <w:rsid w:val="00331AFB"/>
    <w:pPr>
      <w:keepNext/>
      <w:spacing w:before="100" w:beforeAutospacing="1" w:after="100" w:afterAutospacing="1"/>
      <w:jc w:val="both"/>
      <w:outlineLvl w:val="3"/>
    </w:pPr>
    <w:rPr>
      <w:b/>
    </w:rPr>
  </w:style>
  <w:style w:type="paragraph" w:styleId="Ttulo5">
    <w:name w:val="heading 5"/>
    <w:basedOn w:val="Normal"/>
    <w:next w:val="Normal"/>
    <w:link w:val="Ttulo5Car"/>
    <w:unhideWhenUsed/>
    <w:qFormat/>
    <w:rsid w:val="000B293B"/>
    <w:pPr>
      <w:keepNext/>
      <w:keepLines/>
      <w:spacing w:before="200"/>
      <w:outlineLvl w:val="4"/>
    </w:pPr>
    <w:rPr>
      <w:rFonts w:asciiTheme="majorHAnsi" w:eastAsiaTheme="majorEastAsia" w:hAnsiTheme="majorHAnsi" w:cstheme="majorBidi"/>
      <w:color w:val="243F60" w:themeColor="accent1" w:themeShade="7F"/>
      <w:sz w:val="20"/>
      <w:szCs w:val="20"/>
    </w:rPr>
  </w:style>
  <w:style w:type="paragraph" w:styleId="Ttulo6">
    <w:name w:val="heading 6"/>
    <w:basedOn w:val="Normal"/>
    <w:next w:val="Normal"/>
    <w:link w:val="Ttulo6Car"/>
    <w:qFormat/>
    <w:rsid w:val="006206D7"/>
    <w:pPr>
      <w:keepNext/>
      <w:spacing w:line="480" w:lineRule="auto"/>
      <w:ind w:left="357"/>
      <w:outlineLvl w:val="5"/>
    </w:pPr>
    <w:rPr>
      <w:rFonts w:ascii="Arial" w:hAnsi="Arial" w:cs="Arial"/>
      <w:b/>
    </w:rPr>
  </w:style>
  <w:style w:type="paragraph" w:styleId="Ttulo7">
    <w:name w:val="heading 7"/>
    <w:basedOn w:val="Normal"/>
    <w:next w:val="Normal"/>
    <w:link w:val="Ttulo7Car"/>
    <w:unhideWhenUsed/>
    <w:qFormat/>
    <w:rsid w:val="006206D7"/>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0B293B"/>
    <w:rPr>
      <w:rFonts w:ascii="Arial" w:hAnsi="Arial" w:cs="Arial"/>
      <w:b/>
      <w:bCs/>
      <w:sz w:val="22"/>
      <w:lang w:val="es-ES" w:eastAsia="es-ES"/>
    </w:rPr>
  </w:style>
  <w:style w:type="character" w:customStyle="1" w:styleId="Ttulo2Car">
    <w:name w:val="Título 2 Car"/>
    <w:basedOn w:val="Fuentedeprrafopredeter"/>
    <w:link w:val="Ttulo2"/>
    <w:rsid w:val="00920410"/>
    <w:rPr>
      <w:rFonts w:ascii="Arial" w:hAnsi="Arial" w:cs="Arial"/>
      <w:b/>
      <w:bCs/>
      <w:i/>
      <w:iCs/>
      <w:sz w:val="28"/>
      <w:szCs w:val="28"/>
      <w:lang w:val="es-ES" w:eastAsia="es-ES"/>
    </w:rPr>
  </w:style>
  <w:style w:type="character" w:customStyle="1" w:styleId="Ttulo3Car">
    <w:name w:val="Título 3 Car"/>
    <w:basedOn w:val="Fuentedeprrafopredeter"/>
    <w:link w:val="Ttulo3"/>
    <w:rsid w:val="000B293B"/>
    <w:rPr>
      <w:rFonts w:ascii="Arial" w:hAnsi="Arial" w:cs="Arial"/>
      <w:b/>
      <w:sz w:val="22"/>
      <w:lang w:val="es-ES" w:eastAsia="es-ES"/>
    </w:rPr>
  </w:style>
  <w:style w:type="character" w:customStyle="1" w:styleId="Ttulo4Car">
    <w:name w:val="Título 4 Car"/>
    <w:basedOn w:val="Fuentedeprrafopredeter"/>
    <w:link w:val="Ttulo4"/>
    <w:rsid w:val="000B293B"/>
    <w:rPr>
      <w:b/>
      <w:lang w:val="es-ES" w:eastAsia="es-ES"/>
    </w:rPr>
  </w:style>
  <w:style w:type="paragraph" w:styleId="Sangra3detindependiente">
    <w:name w:val="Body Text Indent 3"/>
    <w:basedOn w:val="Normal"/>
    <w:link w:val="Sangra3detindependienteCar"/>
    <w:rsid w:val="00331AFB"/>
    <w:pPr>
      <w:spacing w:line="360" w:lineRule="auto"/>
      <w:ind w:firstLine="709"/>
      <w:jc w:val="both"/>
    </w:pPr>
    <w:rPr>
      <w:rFonts w:ascii="Comic Sans MS" w:hAnsi="Comic Sans MS"/>
      <w:sz w:val="28"/>
    </w:rPr>
  </w:style>
  <w:style w:type="character" w:customStyle="1" w:styleId="Sangra3detindependienteCar">
    <w:name w:val="Sangría 3 de t. independiente Car"/>
    <w:basedOn w:val="Fuentedeprrafopredeter"/>
    <w:link w:val="Sangra3detindependiente"/>
    <w:rsid w:val="00C63C9C"/>
    <w:rPr>
      <w:rFonts w:ascii="Comic Sans MS" w:hAnsi="Comic Sans MS"/>
      <w:sz w:val="28"/>
      <w:lang w:val="es-ES" w:eastAsia="es-ES"/>
    </w:rPr>
  </w:style>
  <w:style w:type="paragraph" w:styleId="Encabezado">
    <w:name w:val="header"/>
    <w:basedOn w:val="Normal"/>
    <w:link w:val="EncabezadoCar"/>
    <w:uiPriority w:val="99"/>
    <w:rsid w:val="00331AFB"/>
    <w:pPr>
      <w:pBdr>
        <w:top w:val="single" w:sz="12" w:space="1" w:color="008080"/>
        <w:left w:val="single" w:sz="12" w:space="4" w:color="008080"/>
        <w:bottom w:val="single" w:sz="12" w:space="1" w:color="008080"/>
        <w:right w:val="single" w:sz="12" w:space="4" w:color="008080"/>
      </w:pBdr>
      <w:tabs>
        <w:tab w:val="center" w:pos="4252"/>
        <w:tab w:val="right" w:pos="8504"/>
      </w:tabs>
      <w:jc w:val="center"/>
    </w:pPr>
    <w:rPr>
      <w:rFonts w:ascii="Comic Sans MS" w:hAnsi="Comic Sans MS"/>
    </w:rPr>
  </w:style>
  <w:style w:type="character" w:customStyle="1" w:styleId="EncabezadoCar">
    <w:name w:val="Encabezado Car"/>
    <w:basedOn w:val="Fuentedeprrafopredeter"/>
    <w:link w:val="Encabezado"/>
    <w:uiPriority w:val="99"/>
    <w:rsid w:val="00266FC0"/>
    <w:rPr>
      <w:rFonts w:ascii="Comic Sans MS" w:hAnsi="Comic Sans MS"/>
      <w:sz w:val="24"/>
      <w:lang w:val="es-ES" w:eastAsia="es-ES"/>
    </w:rPr>
  </w:style>
  <w:style w:type="character" w:styleId="Nmerodepgina">
    <w:name w:val="page number"/>
    <w:basedOn w:val="Fuentedeprrafopredeter"/>
    <w:rsid w:val="00331AFB"/>
  </w:style>
  <w:style w:type="paragraph" w:styleId="Piedepgina">
    <w:name w:val="footer"/>
    <w:basedOn w:val="Normal"/>
    <w:link w:val="PiedepginaCar"/>
    <w:uiPriority w:val="99"/>
    <w:rsid w:val="00331AFB"/>
    <w:pPr>
      <w:pBdr>
        <w:top w:val="single" w:sz="4" w:space="0" w:color="auto"/>
        <w:left w:val="single" w:sz="4" w:space="31" w:color="auto"/>
        <w:bottom w:val="single" w:sz="4" w:space="0" w:color="auto"/>
        <w:right w:val="single" w:sz="4" w:space="4" w:color="auto"/>
      </w:pBdr>
      <w:tabs>
        <w:tab w:val="center" w:pos="4252"/>
        <w:tab w:val="right" w:pos="8504"/>
      </w:tabs>
    </w:pPr>
    <w:rPr>
      <w:lang w:val="es-MX"/>
    </w:rPr>
  </w:style>
  <w:style w:type="character" w:customStyle="1" w:styleId="PiedepginaCar">
    <w:name w:val="Pie de página Car"/>
    <w:basedOn w:val="Fuentedeprrafopredeter"/>
    <w:link w:val="Piedepgina"/>
    <w:uiPriority w:val="99"/>
    <w:rsid w:val="00266FC0"/>
    <w:rPr>
      <w:sz w:val="24"/>
      <w:lang w:eastAsia="es-ES"/>
    </w:rPr>
  </w:style>
  <w:style w:type="paragraph" w:styleId="Textoindependiente">
    <w:name w:val="Body Text"/>
    <w:basedOn w:val="Normal"/>
    <w:link w:val="TextoindependienteCar"/>
    <w:rsid w:val="00331AFB"/>
    <w:pPr>
      <w:spacing w:before="264" w:line="273" w:lineRule="exact"/>
      <w:jc w:val="both"/>
    </w:pPr>
    <w:rPr>
      <w:rFonts w:ascii="Arial" w:hAnsi="Arial" w:cs="Arial"/>
      <w:sz w:val="22"/>
      <w:szCs w:val="22"/>
    </w:rPr>
  </w:style>
  <w:style w:type="character" w:customStyle="1" w:styleId="TextoindependienteCar">
    <w:name w:val="Texto independiente Car"/>
    <w:basedOn w:val="Fuentedeprrafopredeter"/>
    <w:link w:val="Textoindependiente"/>
    <w:rsid w:val="00C63C9C"/>
    <w:rPr>
      <w:rFonts w:ascii="Arial" w:hAnsi="Arial" w:cs="Arial"/>
      <w:sz w:val="22"/>
      <w:szCs w:val="22"/>
      <w:lang w:val="es-ES" w:eastAsia="es-ES"/>
    </w:rPr>
  </w:style>
  <w:style w:type="paragraph" w:styleId="Textoindependiente2">
    <w:name w:val="Body Text 2"/>
    <w:basedOn w:val="Normal"/>
    <w:link w:val="Textoindependiente2Car"/>
    <w:rsid w:val="00331AFB"/>
    <w:pPr>
      <w:spacing w:before="288" w:line="273" w:lineRule="exact"/>
    </w:pPr>
    <w:rPr>
      <w:rFonts w:ascii="Arial" w:hAnsi="Arial"/>
      <w:sz w:val="22"/>
      <w:szCs w:val="22"/>
    </w:rPr>
  </w:style>
  <w:style w:type="character" w:customStyle="1" w:styleId="Textoindependiente2Car">
    <w:name w:val="Texto independiente 2 Car"/>
    <w:basedOn w:val="Fuentedeprrafopredeter"/>
    <w:link w:val="Textoindependiente2"/>
    <w:rsid w:val="00C63C9C"/>
    <w:rPr>
      <w:rFonts w:ascii="Arial" w:hAnsi="Arial"/>
      <w:sz w:val="22"/>
      <w:szCs w:val="22"/>
      <w:lang w:val="es-ES" w:eastAsia="es-ES"/>
    </w:rPr>
  </w:style>
  <w:style w:type="paragraph" w:styleId="Textoindependiente3">
    <w:name w:val="Body Text 3"/>
    <w:basedOn w:val="Normal"/>
    <w:link w:val="Textoindependiente3Car"/>
    <w:rsid w:val="00331AFB"/>
    <w:pPr>
      <w:jc w:val="both"/>
    </w:pPr>
    <w:rPr>
      <w:rFonts w:ascii="Arial" w:hAnsi="Arial" w:cs="Arial"/>
      <w:sz w:val="22"/>
    </w:rPr>
  </w:style>
  <w:style w:type="character" w:customStyle="1" w:styleId="Textoindependiente3Car">
    <w:name w:val="Texto independiente 3 Car"/>
    <w:basedOn w:val="Fuentedeprrafopredeter"/>
    <w:link w:val="Textoindependiente3"/>
    <w:rsid w:val="00C63C9C"/>
    <w:rPr>
      <w:rFonts w:ascii="Arial" w:hAnsi="Arial" w:cs="Arial"/>
      <w:sz w:val="22"/>
      <w:szCs w:val="24"/>
      <w:lang w:val="es-ES" w:eastAsia="es-ES"/>
    </w:rPr>
  </w:style>
  <w:style w:type="paragraph" w:styleId="Sangradetextonormal">
    <w:name w:val="Body Text Indent"/>
    <w:basedOn w:val="Normal"/>
    <w:link w:val="SangradetextonormalCar"/>
    <w:rsid w:val="00331AFB"/>
    <w:pPr>
      <w:ind w:left="300"/>
    </w:pPr>
    <w:rPr>
      <w:rFonts w:ascii="Arial" w:hAnsi="Arial" w:cs="Arial"/>
      <w:sz w:val="22"/>
    </w:rPr>
  </w:style>
  <w:style w:type="character" w:customStyle="1" w:styleId="SangradetextonormalCar">
    <w:name w:val="Sangría de texto normal Car"/>
    <w:basedOn w:val="Fuentedeprrafopredeter"/>
    <w:link w:val="Sangradetextonormal"/>
    <w:rsid w:val="00C63C9C"/>
    <w:rPr>
      <w:rFonts w:ascii="Arial" w:hAnsi="Arial" w:cs="Arial"/>
      <w:sz w:val="22"/>
      <w:szCs w:val="24"/>
      <w:lang w:val="es-ES" w:eastAsia="es-ES"/>
    </w:rPr>
  </w:style>
  <w:style w:type="paragraph" w:customStyle="1" w:styleId="xl23">
    <w:name w:val="xl23"/>
    <w:basedOn w:val="Normal"/>
    <w:rsid w:val="00331AFB"/>
    <w:pPr>
      <w:spacing w:before="100" w:beforeAutospacing="1" w:after="100" w:afterAutospacing="1"/>
    </w:pPr>
    <w:rPr>
      <w:rFonts w:ascii="Arial" w:hAnsi="Arial" w:cs="Arial"/>
    </w:rPr>
  </w:style>
  <w:style w:type="paragraph" w:customStyle="1" w:styleId="xl24">
    <w:name w:val="xl24"/>
    <w:basedOn w:val="Normal"/>
    <w:rsid w:val="00331AFB"/>
    <w:pPr>
      <w:spacing w:before="100" w:beforeAutospacing="1" w:after="100" w:afterAutospacing="1"/>
    </w:pPr>
    <w:rPr>
      <w:rFonts w:ascii="Arial" w:hAnsi="Arial" w:cs="Arial"/>
      <w:b/>
      <w:bCs/>
    </w:rPr>
  </w:style>
  <w:style w:type="paragraph" w:customStyle="1" w:styleId="xl25">
    <w:name w:val="xl25"/>
    <w:basedOn w:val="Normal"/>
    <w:rsid w:val="00331AFB"/>
    <w:pPr>
      <w:spacing w:before="100" w:beforeAutospacing="1" w:after="100" w:afterAutospacing="1"/>
    </w:pPr>
    <w:rPr>
      <w:rFonts w:ascii="Courier" w:hAnsi="Courier"/>
    </w:rPr>
  </w:style>
  <w:style w:type="paragraph" w:customStyle="1" w:styleId="xl26">
    <w:name w:val="xl26"/>
    <w:basedOn w:val="Normal"/>
    <w:rsid w:val="00331AFB"/>
    <w:pPr>
      <w:spacing w:before="100" w:beforeAutospacing="1" w:after="100" w:afterAutospacing="1"/>
      <w:jc w:val="right"/>
    </w:pPr>
  </w:style>
  <w:style w:type="paragraph" w:customStyle="1" w:styleId="xl27">
    <w:name w:val="xl27"/>
    <w:basedOn w:val="Normal"/>
    <w:rsid w:val="00331AFB"/>
    <w:pPr>
      <w:spacing w:before="100" w:beforeAutospacing="1" w:after="100" w:afterAutospacing="1"/>
    </w:pPr>
  </w:style>
  <w:style w:type="paragraph" w:customStyle="1" w:styleId="xl28">
    <w:name w:val="xl28"/>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
    <w:name w:val="xl29"/>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0">
    <w:name w:val="xl30"/>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1">
    <w:name w:val="xl31"/>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2">
    <w:name w:val="xl32"/>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
    <w:name w:val="xl33"/>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4">
    <w:name w:val="xl34"/>
    <w:basedOn w:val="Normal"/>
    <w:rsid w:val="00331AFB"/>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35">
    <w:name w:val="xl35"/>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6">
    <w:name w:val="xl36"/>
    <w:basedOn w:val="Normal"/>
    <w:rsid w:val="00331AFB"/>
    <w:pPr>
      <w:pBdr>
        <w:left w:val="single" w:sz="4" w:space="0" w:color="auto"/>
        <w:bottom w:val="single" w:sz="4" w:space="0" w:color="auto"/>
        <w:right w:val="single" w:sz="4" w:space="0" w:color="auto"/>
      </w:pBdr>
      <w:spacing w:before="100" w:beforeAutospacing="1" w:after="100" w:afterAutospacing="1"/>
    </w:pPr>
  </w:style>
  <w:style w:type="paragraph" w:customStyle="1" w:styleId="xl37">
    <w:name w:val="xl37"/>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8">
    <w:name w:val="xl38"/>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9">
    <w:name w:val="xl39"/>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0">
    <w:name w:val="xl40"/>
    <w:basedOn w:val="Normal"/>
    <w:rsid w:val="00331AFB"/>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41">
    <w:name w:val="xl41"/>
    <w:basedOn w:val="Normal"/>
    <w:rsid w:val="00331AFB"/>
    <w:pPr>
      <w:pBdr>
        <w:left w:val="single" w:sz="4" w:space="0" w:color="auto"/>
        <w:right w:val="single" w:sz="4" w:space="0" w:color="auto"/>
      </w:pBdr>
      <w:spacing w:before="100" w:beforeAutospacing="1" w:after="100" w:afterAutospacing="1"/>
    </w:pPr>
  </w:style>
  <w:style w:type="paragraph" w:customStyle="1" w:styleId="xl42">
    <w:name w:val="xl42"/>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3">
    <w:name w:val="xl43"/>
    <w:basedOn w:val="Normal"/>
    <w:rsid w:val="00331AFB"/>
    <w:pPr>
      <w:pBdr>
        <w:left w:val="single" w:sz="4" w:space="0" w:color="auto"/>
        <w:bottom w:val="single" w:sz="4" w:space="0" w:color="auto"/>
        <w:right w:val="single" w:sz="4" w:space="0" w:color="auto"/>
      </w:pBdr>
      <w:spacing w:before="100" w:beforeAutospacing="1" w:after="100" w:afterAutospacing="1"/>
    </w:pPr>
  </w:style>
  <w:style w:type="paragraph" w:customStyle="1" w:styleId="xl44">
    <w:name w:val="xl44"/>
    <w:basedOn w:val="Normal"/>
    <w:rsid w:val="00331AFB"/>
    <w:pPr>
      <w:spacing w:before="100" w:beforeAutospacing="1" w:after="100" w:afterAutospacing="1"/>
      <w:jc w:val="center"/>
    </w:pPr>
  </w:style>
  <w:style w:type="paragraph" w:customStyle="1" w:styleId="xl45">
    <w:name w:val="xl45"/>
    <w:basedOn w:val="Normal"/>
    <w:rsid w:val="00331AFB"/>
    <w:pPr>
      <w:spacing w:before="100" w:beforeAutospacing="1" w:after="100" w:afterAutospacing="1"/>
      <w:jc w:val="center"/>
    </w:pPr>
  </w:style>
  <w:style w:type="paragraph" w:customStyle="1" w:styleId="xl46">
    <w:name w:val="xl46"/>
    <w:basedOn w:val="Normal"/>
    <w:rsid w:val="00331AFB"/>
    <w:pPr>
      <w:spacing w:before="100" w:beforeAutospacing="1" w:after="100" w:afterAutospacing="1"/>
      <w:jc w:val="center"/>
      <w:textAlignment w:val="center"/>
    </w:pPr>
  </w:style>
  <w:style w:type="paragraph" w:customStyle="1" w:styleId="xl47">
    <w:name w:val="xl47"/>
    <w:basedOn w:val="Normal"/>
    <w:rsid w:val="00331AFB"/>
    <w:pPr>
      <w:shd w:val="clear" w:color="auto" w:fill="FFFF00"/>
      <w:spacing w:before="100" w:beforeAutospacing="1" w:after="100" w:afterAutospacing="1"/>
      <w:jc w:val="center"/>
    </w:pPr>
  </w:style>
  <w:style w:type="paragraph" w:customStyle="1" w:styleId="xl48">
    <w:name w:val="xl48"/>
    <w:basedOn w:val="Normal"/>
    <w:rsid w:val="00331AFB"/>
    <w:pPr>
      <w:shd w:val="clear" w:color="auto" w:fill="FFFF00"/>
      <w:spacing w:before="100" w:beforeAutospacing="1" w:after="100" w:afterAutospacing="1"/>
    </w:pPr>
  </w:style>
  <w:style w:type="paragraph" w:customStyle="1" w:styleId="xl49">
    <w:name w:val="xl49"/>
    <w:basedOn w:val="Normal"/>
    <w:rsid w:val="00331AFB"/>
    <w:pPr>
      <w:shd w:val="clear" w:color="auto" w:fill="FFFF00"/>
      <w:spacing w:before="100" w:beforeAutospacing="1" w:after="100" w:afterAutospacing="1"/>
      <w:jc w:val="center"/>
      <w:textAlignment w:val="center"/>
    </w:pPr>
  </w:style>
  <w:style w:type="paragraph" w:customStyle="1" w:styleId="xl50">
    <w:name w:val="xl50"/>
    <w:basedOn w:val="Normal"/>
    <w:rsid w:val="00331AFB"/>
    <w:pPr>
      <w:shd w:val="clear" w:color="auto" w:fill="FFFF00"/>
      <w:spacing w:before="100" w:beforeAutospacing="1" w:after="100" w:afterAutospacing="1"/>
      <w:jc w:val="center"/>
    </w:pPr>
  </w:style>
  <w:style w:type="paragraph" w:customStyle="1" w:styleId="xl51">
    <w:name w:val="xl51"/>
    <w:basedOn w:val="Normal"/>
    <w:rsid w:val="00331AFB"/>
    <w:pPr>
      <w:shd w:val="clear" w:color="auto" w:fill="FFFF00"/>
      <w:spacing w:before="100" w:beforeAutospacing="1" w:after="100" w:afterAutospacing="1"/>
      <w:jc w:val="center"/>
    </w:pPr>
  </w:style>
  <w:style w:type="paragraph" w:customStyle="1" w:styleId="xl53">
    <w:name w:val="xl53"/>
    <w:basedOn w:val="Normal"/>
    <w:rsid w:val="00331AFB"/>
    <w:pPr>
      <w:spacing w:before="100" w:beforeAutospacing="1" w:after="100" w:afterAutospacing="1"/>
      <w:jc w:val="center"/>
      <w:textAlignment w:val="center"/>
    </w:pPr>
  </w:style>
  <w:style w:type="paragraph" w:customStyle="1" w:styleId="xl54">
    <w:name w:val="xl54"/>
    <w:basedOn w:val="Normal"/>
    <w:rsid w:val="00331AFB"/>
    <w:pPr>
      <w:spacing w:before="100" w:beforeAutospacing="1" w:after="100" w:afterAutospacing="1"/>
      <w:jc w:val="center"/>
    </w:pPr>
  </w:style>
  <w:style w:type="paragraph" w:customStyle="1" w:styleId="xl55">
    <w:name w:val="xl55"/>
    <w:basedOn w:val="Normal"/>
    <w:rsid w:val="00331AFB"/>
    <w:pPr>
      <w:spacing w:before="100" w:beforeAutospacing="1" w:after="100" w:afterAutospacing="1"/>
      <w:jc w:val="center"/>
    </w:pPr>
  </w:style>
  <w:style w:type="paragraph" w:customStyle="1" w:styleId="xl56">
    <w:name w:val="xl56"/>
    <w:basedOn w:val="Normal"/>
    <w:rsid w:val="00331AFB"/>
    <w:pPr>
      <w:spacing w:before="100" w:beforeAutospacing="1" w:after="100" w:afterAutospacing="1"/>
      <w:jc w:val="center"/>
      <w:textAlignment w:val="center"/>
    </w:pPr>
  </w:style>
  <w:style w:type="paragraph" w:customStyle="1" w:styleId="xl57">
    <w:name w:val="xl57"/>
    <w:basedOn w:val="Normal"/>
    <w:rsid w:val="00331AFB"/>
    <w:pPr>
      <w:spacing w:before="100" w:beforeAutospacing="1" w:after="100" w:afterAutospacing="1"/>
      <w:jc w:val="center"/>
      <w:textAlignment w:val="center"/>
    </w:pPr>
  </w:style>
  <w:style w:type="paragraph" w:customStyle="1" w:styleId="xl58">
    <w:name w:val="xl58"/>
    <w:basedOn w:val="Normal"/>
    <w:rsid w:val="00331AFB"/>
    <w:pPr>
      <w:shd w:val="clear" w:color="auto" w:fill="FFFF00"/>
      <w:spacing w:before="100" w:beforeAutospacing="1" w:after="100" w:afterAutospacing="1"/>
      <w:jc w:val="center"/>
      <w:textAlignment w:val="center"/>
    </w:pPr>
  </w:style>
  <w:style w:type="paragraph" w:customStyle="1" w:styleId="xl59">
    <w:name w:val="xl59"/>
    <w:basedOn w:val="Normal"/>
    <w:rsid w:val="00331AFB"/>
    <w:pPr>
      <w:shd w:val="clear" w:color="auto" w:fill="FFFF00"/>
      <w:spacing w:before="100" w:beforeAutospacing="1" w:after="100" w:afterAutospacing="1"/>
      <w:jc w:val="center"/>
      <w:textAlignment w:val="center"/>
    </w:pPr>
  </w:style>
  <w:style w:type="paragraph" w:customStyle="1" w:styleId="xl60">
    <w:name w:val="xl60"/>
    <w:basedOn w:val="Normal"/>
    <w:rsid w:val="00331AFB"/>
    <w:pPr>
      <w:shd w:val="clear" w:color="auto" w:fill="FFFF00"/>
      <w:spacing w:before="100" w:beforeAutospacing="1" w:after="100" w:afterAutospacing="1"/>
    </w:pPr>
  </w:style>
  <w:style w:type="paragraph" w:customStyle="1" w:styleId="xl52">
    <w:name w:val="xl52"/>
    <w:basedOn w:val="Normal"/>
    <w:rsid w:val="00331AFB"/>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61">
    <w:name w:val="xl61"/>
    <w:basedOn w:val="Normal"/>
    <w:rsid w:val="00331AFB"/>
    <w:pPr>
      <w:pBdr>
        <w:top w:val="single" w:sz="8" w:space="0" w:color="auto"/>
        <w:right w:val="single" w:sz="8" w:space="0" w:color="auto"/>
      </w:pBdr>
      <w:spacing w:before="100" w:beforeAutospacing="1" w:after="100" w:afterAutospacing="1"/>
    </w:pPr>
  </w:style>
  <w:style w:type="paragraph" w:customStyle="1" w:styleId="xl62">
    <w:name w:val="xl62"/>
    <w:basedOn w:val="Normal"/>
    <w:rsid w:val="00331AFB"/>
    <w:pPr>
      <w:pBdr>
        <w:top w:val="single" w:sz="8" w:space="0" w:color="auto"/>
        <w:left w:val="single" w:sz="8" w:space="0" w:color="auto"/>
      </w:pBdr>
      <w:spacing w:before="100" w:beforeAutospacing="1" w:after="100" w:afterAutospacing="1"/>
    </w:pPr>
  </w:style>
  <w:style w:type="paragraph" w:customStyle="1" w:styleId="xl63">
    <w:name w:val="xl63"/>
    <w:basedOn w:val="Normal"/>
    <w:rsid w:val="00331AFB"/>
    <w:pPr>
      <w:pBdr>
        <w:top w:val="single" w:sz="8" w:space="0" w:color="auto"/>
      </w:pBdr>
      <w:spacing w:before="100" w:beforeAutospacing="1" w:after="100" w:afterAutospacing="1"/>
    </w:pPr>
  </w:style>
  <w:style w:type="paragraph" w:customStyle="1" w:styleId="xl64">
    <w:name w:val="xl64"/>
    <w:basedOn w:val="Normal"/>
    <w:rsid w:val="00331AFB"/>
    <w:pPr>
      <w:pBdr>
        <w:top w:val="single" w:sz="8" w:space="0" w:color="auto"/>
        <w:right w:val="single" w:sz="8" w:space="0" w:color="auto"/>
      </w:pBdr>
      <w:spacing w:before="100" w:beforeAutospacing="1" w:after="100" w:afterAutospacing="1"/>
    </w:pPr>
  </w:style>
  <w:style w:type="paragraph" w:customStyle="1" w:styleId="xl65">
    <w:name w:val="xl65"/>
    <w:basedOn w:val="Normal"/>
    <w:rsid w:val="00331AFB"/>
    <w:pPr>
      <w:pBdr>
        <w:left w:val="single" w:sz="8" w:space="0" w:color="auto"/>
        <w:bottom w:val="single" w:sz="8" w:space="0" w:color="auto"/>
      </w:pBdr>
      <w:spacing w:before="100" w:beforeAutospacing="1" w:after="100" w:afterAutospacing="1"/>
    </w:pPr>
  </w:style>
  <w:style w:type="paragraph" w:customStyle="1" w:styleId="xl66">
    <w:name w:val="xl66"/>
    <w:basedOn w:val="Normal"/>
    <w:rsid w:val="00331AFB"/>
    <w:pPr>
      <w:pBdr>
        <w:bottom w:val="single" w:sz="8" w:space="0" w:color="auto"/>
      </w:pBdr>
      <w:spacing w:before="100" w:beforeAutospacing="1" w:after="100" w:afterAutospacing="1"/>
    </w:pPr>
  </w:style>
  <w:style w:type="paragraph" w:customStyle="1" w:styleId="xl67">
    <w:name w:val="xl67"/>
    <w:basedOn w:val="Normal"/>
    <w:rsid w:val="00331AFB"/>
    <w:pPr>
      <w:pBdr>
        <w:bottom w:val="single" w:sz="8" w:space="0" w:color="auto"/>
        <w:right w:val="single" w:sz="8" w:space="0" w:color="auto"/>
      </w:pBdr>
      <w:spacing w:before="100" w:beforeAutospacing="1" w:after="100" w:afterAutospacing="1"/>
    </w:pPr>
  </w:style>
  <w:style w:type="paragraph" w:customStyle="1" w:styleId="xl68">
    <w:name w:val="xl68"/>
    <w:basedOn w:val="Normal"/>
    <w:rsid w:val="00331AFB"/>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69">
    <w:name w:val="xl69"/>
    <w:basedOn w:val="Normal"/>
    <w:rsid w:val="00331AFB"/>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0">
    <w:name w:val="xl70"/>
    <w:basedOn w:val="Normal"/>
    <w:rsid w:val="00331AFB"/>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Normal"/>
    <w:rsid w:val="00331AFB"/>
    <w:pPr>
      <w:pBdr>
        <w:left w:val="single" w:sz="4" w:space="0" w:color="auto"/>
        <w:bottom w:val="single" w:sz="4" w:space="0" w:color="auto"/>
      </w:pBdr>
      <w:spacing w:before="100" w:beforeAutospacing="1" w:after="100" w:afterAutospacing="1"/>
      <w:jc w:val="center"/>
    </w:pPr>
  </w:style>
  <w:style w:type="paragraph" w:customStyle="1" w:styleId="xl72">
    <w:name w:val="xl72"/>
    <w:basedOn w:val="Normal"/>
    <w:rsid w:val="00331AFB"/>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3">
    <w:name w:val="xl73"/>
    <w:basedOn w:val="Normal"/>
    <w:rsid w:val="00331AFB"/>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74">
    <w:name w:val="xl74"/>
    <w:basedOn w:val="Normal"/>
    <w:rsid w:val="00331AFB"/>
    <w:pPr>
      <w:pBdr>
        <w:left w:val="single" w:sz="8" w:space="0" w:color="auto"/>
      </w:pBdr>
      <w:spacing w:before="100" w:beforeAutospacing="1" w:after="100" w:afterAutospacing="1"/>
    </w:pPr>
  </w:style>
  <w:style w:type="paragraph" w:customStyle="1" w:styleId="xl75">
    <w:name w:val="xl75"/>
    <w:basedOn w:val="Normal"/>
    <w:rsid w:val="00331AFB"/>
    <w:pPr>
      <w:pBdr>
        <w:right w:val="single" w:sz="8" w:space="0" w:color="auto"/>
      </w:pBdr>
      <w:spacing w:before="100" w:beforeAutospacing="1" w:after="100" w:afterAutospacing="1"/>
    </w:pPr>
  </w:style>
  <w:style w:type="paragraph" w:customStyle="1" w:styleId="xl76">
    <w:name w:val="xl76"/>
    <w:basedOn w:val="Normal"/>
    <w:rsid w:val="00331AFB"/>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77">
    <w:name w:val="xl77"/>
    <w:basedOn w:val="Normal"/>
    <w:rsid w:val="00331AFB"/>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78">
    <w:name w:val="xl78"/>
    <w:basedOn w:val="Normal"/>
    <w:rsid w:val="00331AFB"/>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79">
    <w:name w:val="xl79"/>
    <w:basedOn w:val="Normal"/>
    <w:rsid w:val="00331AFB"/>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80">
    <w:name w:val="xl80"/>
    <w:basedOn w:val="Normal"/>
    <w:rsid w:val="00331AFB"/>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81">
    <w:name w:val="xl81"/>
    <w:basedOn w:val="Normal"/>
    <w:rsid w:val="00331AFB"/>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82">
    <w:name w:val="xl82"/>
    <w:basedOn w:val="Normal"/>
    <w:rsid w:val="00331AFB"/>
    <w:pPr>
      <w:pBdr>
        <w:left w:val="single" w:sz="8" w:space="0" w:color="auto"/>
        <w:bottom w:val="single" w:sz="8" w:space="0" w:color="auto"/>
      </w:pBdr>
      <w:spacing w:before="100" w:beforeAutospacing="1" w:after="100" w:afterAutospacing="1"/>
    </w:pPr>
  </w:style>
  <w:style w:type="paragraph" w:customStyle="1" w:styleId="xl83">
    <w:name w:val="xl83"/>
    <w:basedOn w:val="Normal"/>
    <w:rsid w:val="00331AFB"/>
    <w:pPr>
      <w:pBdr>
        <w:bottom w:val="single" w:sz="8" w:space="0" w:color="auto"/>
        <w:right w:val="single" w:sz="8" w:space="0" w:color="auto"/>
      </w:pBdr>
      <w:spacing w:before="100" w:beforeAutospacing="1" w:after="100" w:afterAutospacing="1"/>
    </w:pPr>
  </w:style>
  <w:style w:type="paragraph" w:customStyle="1" w:styleId="xl84">
    <w:name w:val="xl84"/>
    <w:basedOn w:val="Normal"/>
    <w:rsid w:val="00331AFB"/>
    <w:pPr>
      <w:pBdr>
        <w:left w:val="single" w:sz="8" w:space="0" w:color="auto"/>
      </w:pBdr>
      <w:spacing w:before="100" w:beforeAutospacing="1" w:after="100" w:afterAutospacing="1"/>
      <w:jc w:val="center"/>
    </w:pPr>
  </w:style>
  <w:style w:type="paragraph" w:customStyle="1" w:styleId="xl85">
    <w:name w:val="xl85"/>
    <w:basedOn w:val="Normal"/>
    <w:rsid w:val="00331AFB"/>
    <w:pPr>
      <w:pBdr>
        <w:right w:val="single" w:sz="8" w:space="0" w:color="auto"/>
      </w:pBdr>
      <w:spacing w:before="100" w:beforeAutospacing="1" w:after="100" w:afterAutospacing="1"/>
      <w:jc w:val="center"/>
    </w:pPr>
  </w:style>
  <w:style w:type="paragraph" w:customStyle="1" w:styleId="xl86">
    <w:name w:val="xl86"/>
    <w:basedOn w:val="Normal"/>
    <w:rsid w:val="00331AFB"/>
    <w:pPr>
      <w:pBdr>
        <w:left w:val="single" w:sz="8" w:space="0" w:color="auto"/>
        <w:bottom w:val="single" w:sz="8" w:space="0" w:color="auto"/>
      </w:pBdr>
      <w:spacing w:before="100" w:beforeAutospacing="1" w:after="100" w:afterAutospacing="1"/>
      <w:jc w:val="center"/>
    </w:pPr>
  </w:style>
  <w:style w:type="paragraph" w:customStyle="1" w:styleId="xl87">
    <w:name w:val="xl87"/>
    <w:basedOn w:val="Normal"/>
    <w:rsid w:val="00331AFB"/>
    <w:pPr>
      <w:pBdr>
        <w:bottom w:val="single" w:sz="8" w:space="0" w:color="auto"/>
        <w:right w:val="single" w:sz="8" w:space="0" w:color="auto"/>
      </w:pBdr>
      <w:spacing w:before="100" w:beforeAutospacing="1" w:after="100" w:afterAutospacing="1"/>
      <w:jc w:val="center"/>
    </w:pPr>
  </w:style>
  <w:style w:type="paragraph" w:customStyle="1" w:styleId="xl88">
    <w:name w:val="xl88"/>
    <w:basedOn w:val="Normal"/>
    <w:rsid w:val="00331AFB"/>
    <w:pPr>
      <w:pBdr>
        <w:top w:val="single" w:sz="8" w:space="0" w:color="auto"/>
        <w:left w:val="single" w:sz="8" w:space="0" w:color="auto"/>
        <w:bottom w:val="single" w:sz="4" w:space="0" w:color="auto"/>
        <w:right w:val="single" w:sz="4" w:space="0" w:color="auto"/>
      </w:pBdr>
      <w:spacing w:before="100" w:beforeAutospacing="1" w:after="100" w:afterAutospacing="1"/>
    </w:pPr>
  </w:style>
  <w:style w:type="paragraph" w:customStyle="1" w:styleId="xl89">
    <w:name w:val="xl89"/>
    <w:basedOn w:val="Normal"/>
    <w:rsid w:val="00331AFB"/>
    <w:pPr>
      <w:pBdr>
        <w:top w:val="single" w:sz="8" w:space="0" w:color="auto"/>
        <w:left w:val="single" w:sz="4" w:space="0" w:color="auto"/>
        <w:bottom w:val="single" w:sz="4" w:space="0" w:color="auto"/>
        <w:right w:val="single" w:sz="8" w:space="0" w:color="auto"/>
      </w:pBdr>
      <w:spacing w:before="100" w:beforeAutospacing="1" w:after="100" w:afterAutospacing="1"/>
    </w:pPr>
  </w:style>
  <w:style w:type="paragraph" w:customStyle="1" w:styleId="xl90">
    <w:name w:val="xl90"/>
    <w:basedOn w:val="Normal"/>
    <w:rsid w:val="00331AFB"/>
    <w:pPr>
      <w:pBdr>
        <w:top w:val="single" w:sz="8" w:space="0" w:color="auto"/>
      </w:pBdr>
      <w:spacing w:before="100" w:beforeAutospacing="1" w:after="100" w:afterAutospacing="1"/>
    </w:pPr>
  </w:style>
  <w:style w:type="paragraph" w:customStyle="1" w:styleId="xl91">
    <w:name w:val="xl91"/>
    <w:basedOn w:val="Normal"/>
    <w:rsid w:val="00331AFB"/>
    <w:pPr>
      <w:pBdr>
        <w:left w:val="single" w:sz="8" w:space="0" w:color="auto"/>
      </w:pBdr>
      <w:spacing w:before="100" w:beforeAutospacing="1" w:after="100" w:afterAutospacing="1"/>
    </w:pPr>
  </w:style>
  <w:style w:type="paragraph" w:customStyle="1" w:styleId="xl92">
    <w:name w:val="xl92"/>
    <w:basedOn w:val="Normal"/>
    <w:rsid w:val="00331AFB"/>
    <w:pPr>
      <w:spacing w:before="100" w:beforeAutospacing="1" w:after="100" w:afterAutospacing="1"/>
    </w:pPr>
  </w:style>
  <w:style w:type="paragraph" w:customStyle="1" w:styleId="xl93">
    <w:name w:val="xl93"/>
    <w:basedOn w:val="Normal"/>
    <w:rsid w:val="00331AFB"/>
    <w:pPr>
      <w:pBdr>
        <w:top w:val="single" w:sz="8" w:space="0" w:color="auto"/>
        <w:left w:val="single" w:sz="8" w:space="0" w:color="auto"/>
      </w:pBdr>
      <w:spacing w:before="100" w:beforeAutospacing="1" w:after="100" w:afterAutospacing="1"/>
      <w:jc w:val="center"/>
    </w:pPr>
  </w:style>
  <w:style w:type="paragraph" w:customStyle="1" w:styleId="xl94">
    <w:name w:val="xl94"/>
    <w:basedOn w:val="Normal"/>
    <w:rsid w:val="00331AFB"/>
    <w:pPr>
      <w:pBdr>
        <w:top w:val="single" w:sz="8" w:space="0" w:color="auto"/>
        <w:right w:val="single" w:sz="8" w:space="0" w:color="auto"/>
      </w:pBdr>
      <w:spacing w:before="100" w:beforeAutospacing="1" w:after="100" w:afterAutospacing="1"/>
      <w:jc w:val="center"/>
    </w:pPr>
  </w:style>
  <w:style w:type="paragraph" w:customStyle="1" w:styleId="xl95">
    <w:name w:val="xl95"/>
    <w:basedOn w:val="Normal"/>
    <w:rsid w:val="00331AFB"/>
    <w:pPr>
      <w:pBdr>
        <w:left w:val="single" w:sz="8" w:space="0" w:color="auto"/>
      </w:pBdr>
      <w:spacing w:before="100" w:beforeAutospacing="1" w:after="100" w:afterAutospacing="1"/>
      <w:jc w:val="center"/>
    </w:pPr>
  </w:style>
  <w:style w:type="paragraph" w:customStyle="1" w:styleId="xl96">
    <w:name w:val="xl96"/>
    <w:basedOn w:val="Normal"/>
    <w:rsid w:val="00331AFB"/>
    <w:pPr>
      <w:pBdr>
        <w:right w:val="single" w:sz="8" w:space="0" w:color="auto"/>
      </w:pBdr>
      <w:spacing w:before="100" w:beforeAutospacing="1" w:after="100" w:afterAutospacing="1"/>
      <w:jc w:val="center"/>
    </w:pPr>
  </w:style>
  <w:style w:type="paragraph" w:styleId="Lista">
    <w:name w:val="List"/>
    <w:basedOn w:val="Normal"/>
    <w:rsid w:val="00331AFB"/>
    <w:pPr>
      <w:ind w:left="283" w:hanging="283"/>
    </w:pPr>
  </w:style>
  <w:style w:type="paragraph" w:styleId="Sangra2detindependiente">
    <w:name w:val="Body Text Indent 2"/>
    <w:basedOn w:val="Normal"/>
    <w:link w:val="Sangra2detindependienteCar"/>
    <w:rsid w:val="00331AFB"/>
    <w:pPr>
      <w:spacing w:after="120" w:line="480" w:lineRule="auto"/>
      <w:ind w:left="283"/>
    </w:pPr>
  </w:style>
  <w:style w:type="character" w:customStyle="1" w:styleId="Sangra2detindependienteCar">
    <w:name w:val="Sangría 2 de t. independiente Car"/>
    <w:basedOn w:val="Fuentedeprrafopredeter"/>
    <w:link w:val="Sangra2detindependiente"/>
    <w:rsid w:val="000B293B"/>
    <w:rPr>
      <w:lang w:val="es-ES" w:eastAsia="es-ES"/>
    </w:rPr>
  </w:style>
  <w:style w:type="paragraph" w:styleId="Lista2">
    <w:name w:val="List 2"/>
    <w:basedOn w:val="Normal"/>
    <w:rsid w:val="00331AFB"/>
    <w:pPr>
      <w:ind w:left="566" w:hanging="283"/>
    </w:pPr>
  </w:style>
  <w:style w:type="paragraph" w:styleId="Lista3">
    <w:name w:val="List 3"/>
    <w:basedOn w:val="Normal"/>
    <w:rsid w:val="00331AFB"/>
    <w:pPr>
      <w:ind w:left="849" w:hanging="283"/>
    </w:pPr>
  </w:style>
  <w:style w:type="paragraph" w:styleId="Continuarlista2">
    <w:name w:val="List Continue 2"/>
    <w:basedOn w:val="Normal"/>
    <w:rsid w:val="00331AFB"/>
    <w:pPr>
      <w:spacing w:after="120"/>
      <w:ind w:left="566"/>
    </w:pPr>
  </w:style>
  <w:style w:type="paragraph" w:customStyle="1" w:styleId="Textoindependiente21">
    <w:name w:val="Texto independiente 21"/>
    <w:basedOn w:val="Normal"/>
    <w:rsid w:val="00331AFB"/>
    <w:pPr>
      <w:spacing w:after="80"/>
      <w:ind w:left="567" w:hanging="567"/>
      <w:jc w:val="both"/>
    </w:pPr>
    <w:rPr>
      <w:rFonts w:ascii="Arial Narrow" w:hAnsi="Arial Narrow"/>
      <w:lang w:val="es-ES_tradnl"/>
    </w:rPr>
  </w:style>
  <w:style w:type="paragraph" w:customStyle="1" w:styleId="Sangra2detindependiente1">
    <w:name w:val="Sangría 2 de t. independiente1"/>
    <w:basedOn w:val="Normal"/>
    <w:rsid w:val="00331AFB"/>
    <w:pPr>
      <w:ind w:left="709" w:hanging="709"/>
      <w:jc w:val="both"/>
    </w:pPr>
    <w:rPr>
      <w:rFonts w:ascii="Arial Narrow" w:hAnsi="Arial Narrow"/>
      <w:lang w:val="es-ES_tradnl"/>
    </w:rPr>
  </w:style>
  <w:style w:type="paragraph" w:customStyle="1" w:styleId="Sangra3detindependiente1">
    <w:name w:val="Sangría 3 de t. independiente1"/>
    <w:basedOn w:val="Normal"/>
    <w:rsid w:val="00331AFB"/>
    <w:pPr>
      <w:ind w:left="709" w:hanging="709"/>
      <w:jc w:val="both"/>
    </w:pPr>
    <w:rPr>
      <w:rFonts w:ascii="Arial Narrow" w:hAnsi="Arial Narrow"/>
      <w:b/>
      <w:lang w:val="es-ES_tradnl"/>
    </w:rPr>
  </w:style>
  <w:style w:type="paragraph" w:customStyle="1" w:styleId="Textodebloque1">
    <w:name w:val="Texto de bloque1"/>
    <w:basedOn w:val="Normal"/>
    <w:rsid w:val="00331AFB"/>
    <w:pPr>
      <w:spacing w:after="80"/>
      <w:ind w:left="567" w:right="22" w:hanging="567"/>
      <w:jc w:val="both"/>
    </w:pPr>
    <w:rPr>
      <w:rFonts w:ascii="Arial Narrow" w:hAnsi="Arial Narrow"/>
      <w:lang w:val="es-ES_tradnl"/>
    </w:rPr>
  </w:style>
  <w:style w:type="paragraph" w:customStyle="1" w:styleId="p0">
    <w:name w:val="p0"/>
    <w:basedOn w:val="Normal"/>
    <w:rsid w:val="00331AFB"/>
    <w:pPr>
      <w:widowControl w:val="0"/>
      <w:tabs>
        <w:tab w:val="left" w:pos="720"/>
      </w:tabs>
      <w:spacing w:line="240" w:lineRule="atLeast"/>
      <w:jc w:val="both"/>
    </w:pPr>
    <w:rPr>
      <w:snapToGrid w:val="0"/>
    </w:rPr>
  </w:style>
  <w:style w:type="table" w:styleId="Tablaconcuadrcula">
    <w:name w:val="Table Grid"/>
    <w:basedOn w:val="Tablanormal"/>
    <w:uiPriority w:val="59"/>
    <w:rsid w:val="002F24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1D2D9B"/>
    <w:rPr>
      <w:rFonts w:ascii="Tahoma" w:hAnsi="Tahoma" w:cs="Tahoma"/>
      <w:sz w:val="16"/>
      <w:szCs w:val="16"/>
    </w:rPr>
  </w:style>
  <w:style w:type="character" w:customStyle="1" w:styleId="TextodegloboCar">
    <w:name w:val="Texto de globo Car"/>
    <w:basedOn w:val="Fuentedeprrafopredeter"/>
    <w:link w:val="Textodeglobo"/>
    <w:uiPriority w:val="99"/>
    <w:semiHidden/>
    <w:rsid w:val="001D2D9B"/>
    <w:rPr>
      <w:rFonts w:ascii="Tahoma" w:hAnsi="Tahoma" w:cs="Tahoma"/>
      <w:sz w:val="16"/>
      <w:szCs w:val="16"/>
      <w:lang w:val="es-ES" w:eastAsia="es-ES"/>
    </w:rPr>
  </w:style>
  <w:style w:type="character" w:styleId="Textoennegrita">
    <w:name w:val="Strong"/>
    <w:basedOn w:val="Fuentedeprrafopredeter"/>
    <w:uiPriority w:val="22"/>
    <w:qFormat/>
    <w:rsid w:val="00AE7C1A"/>
    <w:rPr>
      <w:b/>
      <w:bCs/>
    </w:rPr>
  </w:style>
  <w:style w:type="paragraph" w:styleId="NormalWeb">
    <w:name w:val="Normal (Web)"/>
    <w:basedOn w:val="Normal"/>
    <w:uiPriority w:val="99"/>
    <w:unhideWhenUsed/>
    <w:rsid w:val="00AE7C1A"/>
    <w:pPr>
      <w:spacing w:before="100" w:beforeAutospacing="1" w:after="100" w:afterAutospacing="1"/>
    </w:pPr>
    <w:rPr>
      <w:lang w:val="es-MX" w:eastAsia="es-MX"/>
    </w:rPr>
  </w:style>
  <w:style w:type="character" w:customStyle="1" w:styleId="Ttulo5Car">
    <w:name w:val="Título 5 Car"/>
    <w:basedOn w:val="Fuentedeprrafopredeter"/>
    <w:link w:val="Ttulo5"/>
    <w:uiPriority w:val="9"/>
    <w:semiHidden/>
    <w:rsid w:val="000B293B"/>
    <w:rPr>
      <w:rFonts w:asciiTheme="majorHAnsi" w:eastAsiaTheme="majorEastAsia" w:hAnsiTheme="majorHAnsi" w:cstheme="majorBidi"/>
      <w:color w:val="243F60" w:themeColor="accent1" w:themeShade="7F"/>
      <w:sz w:val="20"/>
      <w:szCs w:val="20"/>
      <w:lang w:val="es-ES" w:eastAsia="es-ES"/>
    </w:rPr>
  </w:style>
  <w:style w:type="paragraph" w:styleId="Prrafodelista">
    <w:name w:val="List Paragraph"/>
    <w:basedOn w:val="Normal"/>
    <w:uiPriority w:val="34"/>
    <w:qFormat/>
    <w:rsid w:val="000B293B"/>
    <w:pPr>
      <w:overflowPunct w:val="0"/>
      <w:autoSpaceDE w:val="0"/>
      <w:autoSpaceDN w:val="0"/>
      <w:adjustRightInd w:val="0"/>
      <w:ind w:left="720"/>
      <w:contextualSpacing/>
      <w:textAlignment w:val="baseline"/>
    </w:pPr>
    <w:rPr>
      <w:rFonts w:ascii="Times New Roman" w:hAnsi="Times New Roman"/>
      <w:sz w:val="20"/>
      <w:szCs w:val="20"/>
      <w:lang w:val="es-ES_tradnl"/>
    </w:rPr>
  </w:style>
  <w:style w:type="paragraph" w:customStyle="1" w:styleId="BodyText21">
    <w:name w:val="Body Text 21"/>
    <w:basedOn w:val="Normal"/>
    <w:rsid w:val="000B293B"/>
    <w:pPr>
      <w:jc w:val="both"/>
    </w:pPr>
    <w:rPr>
      <w:rFonts w:ascii="Arial" w:hAnsi="Arial"/>
      <w:i/>
      <w:snapToGrid w:val="0"/>
      <w:sz w:val="20"/>
      <w:szCs w:val="20"/>
      <w:lang w:val="es-ES_tradnl"/>
    </w:rPr>
  </w:style>
  <w:style w:type="paragraph" w:customStyle="1" w:styleId="13E1774F58A8470FA8D2413307C39336">
    <w:name w:val="13E1774F58A8470FA8D2413307C39336"/>
    <w:rsid w:val="000B293B"/>
    <w:pPr>
      <w:spacing w:after="200" w:line="276" w:lineRule="auto"/>
    </w:pPr>
    <w:rPr>
      <w:rFonts w:ascii="Calibri" w:hAnsi="Calibri"/>
      <w:sz w:val="22"/>
      <w:szCs w:val="22"/>
      <w:lang w:val="en-US" w:eastAsia="en-US"/>
    </w:rPr>
  </w:style>
  <w:style w:type="character" w:customStyle="1" w:styleId="z-PrincipiodelformularioCar">
    <w:name w:val="z-Principio del formulario Car"/>
    <w:basedOn w:val="Fuentedeprrafopredeter"/>
    <w:link w:val="z-Principiodelformulario"/>
    <w:uiPriority w:val="99"/>
    <w:semiHidden/>
    <w:rsid w:val="000B293B"/>
    <w:rPr>
      <w:rFonts w:ascii="Arial" w:hAnsi="Arial" w:cs="Arial"/>
      <w:vanish/>
      <w:sz w:val="16"/>
      <w:szCs w:val="16"/>
    </w:rPr>
  </w:style>
  <w:style w:type="paragraph" w:styleId="z-Principiodelformulario">
    <w:name w:val="HTML Top of Form"/>
    <w:basedOn w:val="Normal"/>
    <w:next w:val="Normal"/>
    <w:link w:val="z-PrincipiodelformularioCar"/>
    <w:hidden/>
    <w:uiPriority w:val="99"/>
    <w:semiHidden/>
    <w:unhideWhenUsed/>
    <w:rsid w:val="000B293B"/>
    <w:pPr>
      <w:pBdr>
        <w:bottom w:val="single" w:sz="6" w:space="1" w:color="auto"/>
      </w:pBdr>
      <w:jc w:val="center"/>
    </w:pPr>
    <w:rPr>
      <w:rFonts w:ascii="Arial" w:hAnsi="Arial" w:cs="Arial"/>
      <w:vanish/>
      <w:sz w:val="16"/>
      <w:szCs w:val="16"/>
      <w:lang w:val="es-MX" w:eastAsia="es-MX"/>
    </w:rPr>
  </w:style>
  <w:style w:type="character" w:customStyle="1" w:styleId="z-PrincipiodelformularioCar1">
    <w:name w:val="z-Principio del formulario Car1"/>
    <w:basedOn w:val="Fuentedeprrafopredeter"/>
    <w:uiPriority w:val="99"/>
    <w:semiHidden/>
    <w:rsid w:val="000B293B"/>
    <w:rPr>
      <w:rFonts w:ascii="Arial" w:hAnsi="Arial" w:cs="Arial"/>
      <w:vanish/>
      <w:sz w:val="16"/>
      <w:szCs w:val="16"/>
      <w:lang w:val="es-ES" w:eastAsia="es-ES"/>
    </w:rPr>
  </w:style>
  <w:style w:type="character" w:customStyle="1" w:styleId="z-FinaldelformularioCar">
    <w:name w:val="z-Final del formulario Car"/>
    <w:basedOn w:val="Fuentedeprrafopredeter"/>
    <w:link w:val="z-Finaldelformulario"/>
    <w:uiPriority w:val="99"/>
    <w:semiHidden/>
    <w:rsid w:val="000B293B"/>
    <w:rPr>
      <w:rFonts w:ascii="Arial" w:hAnsi="Arial" w:cs="Arial"/>
      <w:vanish/>
      <w:sz w:val="16"/>
      <w:szCs w:val="16"/>
    </w:rPr>
  </w:style>
  <w:style w:type="paragraph" w:styleId="z-Finaldelformulario">
    <w:name w:val="HTML Bottom of Form"/>
    <w:basedOn w:val="Normal"/>
    <w:next w:val="Normal"/>
    <w:link w:val="z-FinaldelformularioCar"/>
    <w:hidden/>
    <w:uiPriority w:val="99"/>
    <w:semiHidden/>
    <w:unhideWhenUsed/>
    <w:rsid w:val="000B293B"/>
    <w:pPr>
      <w:pBdr>
        <w:top w:val="single" w:sz="6" w:space="1" w:color="auto"/>
      </w:pBdr>
      <w:jc w:val="center"/>
    </w:pPr>
    <w:rPr>
      <w:rFonts w:ascii="Arial" w:hAnsi="Arial" w:cs="Arial"/>
      <w:vanish/>
      <w:sz w:val="16"/>
      <w:szCs w:val="16"/>
      <w:lang w:val="es-MX" w:eastAsia="es-MX"/>
    </w:rPr>
  </w:style>
  <w:style w:type="character" w:customStyle="1" w:styleId="z-FinaldelformularioCar1">
    <w:name w:val="z-Final del formulario Car1"/>
    <w:basedOn w:val="Fuentedeprrafopredeter"/>
    <w:uiPriority w:val="99"/>
    <w:semiHidden/>
    <w:rsid w:val="000B293B"/>
    <w:rPr>
      <w:rFonts w:ascii="Arial" w:hAnsi="Arial" w:cs="Arial"/>
      <w:vanish/>
      <w:sz w:val="16"/>
      <w:szCs w:val="16"/>
      <w:lang w:val="es-ES" w:eastAsia="es-ES"/>
    </w:rPr>
  </w:style>
  <w:style w:type="character" w:customStyle="1" w:styleId="Ttulo7Car">
    <w:name w:val="Título 7 Car"/>
    <w:basedOn w:val="Fuentedeprrafopredeter"/>
    <w:link w:val="Ttulo7"/>
    <w:uiPriority w:val="9"/>
    <w:semiHidden/>
    <w:rsid w:val="006206D7"/>
    <w:rPr>
      <w:rFonts w:asciiTheme="majorHAnsi" w:eastAsiaTheme="majorEastAsia" w:hAnsiTheme="majorHAnsi" w:cstheme="majorBidi"/>
      <w:i/>
      <w:iCs/>
      <w:color w:val="404040" w:themeColor="text1" w:themeTint="BF"/>
      <w:lang w:val="es-ES" w:eastAsia="es-ES"/>
    </w:rPr>
  </w:style>
  <w:style w:type="character" w:customStyle="1" w:styleId="Ttulo6Car">
    <w:name w:val="Título 6 Car"/>
    <w:basedOn w:val="Fuentedeprrafopredeter"/>
    <w:link w:val="Ttulo6"/>
    <w:rsid w:val="006206D7"/>
    <w:rPr>
      <w:rFonts w:ascii="Arial" w:hAnsi="Arial" w:cs="Arial"/>
      <w:b/>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9509373">
      <w:bodyDiv w:val="1"/>
      <w:marLeft w:val="0"/>
      <w:marRight w:val="0"/>
      <w:marTop w:val="0"/>
      <w:marBottom w:val="0"/>
      <w:divBdr>
        <w:top w:val="none" w:sz="0" w:space="0" w:color="auto"/>
        <w:left w:val="none" w:sz="0" w:space="0" w:color="auto"/>
        <w:bottom w:val="none" w:sz="0" w:space="0" w:color="auto"/>
        <w:right w:val="none" w:sz="0" w:space="0" w:color="auto"/>
      </w:divBdr>
    </w:div>
    <w:div w:id="865680495">
      <w:bodyDiv w:val="1"/>
      <w:marLeft w:val="0"/>
      <w:marRight w:val="0"/>
      <w:marTop w:val="0"/>
      <w:marBottom w:val="0"/>
      <w:divBdr>
        <w:top w:val="none" w:sz="0" w:space="0" w:color="auto"/>
        <w:left w:val="none" w:sz="0" w:space="0" w:color="auto"/>
        <w:bottom w:val="none" w:sz="0" w:space="0" w:color="auto"/>
        <w:right w:val="none" w:sz="0" w:space="0" w:color="auto"/>
      </w:divBdr>
    </w:div>
    <w:div w:id="1049037525">
      <w:bodyDiv w:val="1"/>
      <w:marLeft w:val="0"/>
      <w:marRight w:val="0"/>
      <w:marTop w:val="0"/>
      <w:marBottom w:val="0"/>
      <w:divBdr>
        <w:top w:val="none" w:sz="0" w:space="0" w:color="auto"/>
        <w:left w:val="none" w:sz="0" w:space="0" w:color="auto"/>
        <w:bottom w:val="none" w:sz="0" w:space="0" w:color="auto"/>
        <w:right w:val="none" w:sz="0" w:space="0" w:color="auto"/>
      </w:divBdr>
    </w:div>
    <w:div w:id="1603563953">
      <w:bodyDiv w:val="1"/>
      <w:marLeft w:val="0"/>
      <w:marRight w:val="0"/>
      <w:marTop w:val="0"/>
      <w:marBottom w:val="0"/>
      <w:divBdr>
        <w:top w:val="none" w:sz="0" w:space="0" w:color="auto"/>
        <w:left w:val="none" w:sz="0" w:space="0" w:color="auto"/>
        <w:bottom w:val="none" w:sz="0" w:space="0" w:color="auto"/>
        <w:right w:val="none" w:sz="0" w:space="0" w:color="auto"/>
      </w:divBdr>
    </w:div>
    <w:div w:id="2120180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oleObject" Target="embeddings/oleObject7.bin"/><Relationship Id="rId34" Type="http://schemas.openxmlformats.org/officeDocument/2006/relationships/image" Target="media/image14.wmf"/><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oleObject" Target="embeddings/oleObject11.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3.wmf"/><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header" Target="header1.xml"/><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oleObject" Target="embeddings/oleObject12.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image" Target="media/image12.wmf"/><Relationship Id="rId35" Type="http://schemas.openxmlformats.org/officeDocument/2006/relationships/oleObject" Target="embeddings/oleObject14.bin"/></Relationships>
</file>

<file path=word/_rels/header1.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5.bin"/><Relationship Id="rId1" Type="http://schemas.openxmlformats.org/officeDocument/2006/relationships/image" Target="media/image1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099EF2-E553-4B0B-A9D4-B22BE3B468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19838</Words>
  <Characters>109109</Characters>
  <Application>Microsoft Office Word</Application>
  <DocSecurity>0</DocSecurity>
  <Lines>909</Lines>
  <Paragraphs>257</Paragraphs>
  <ScaleCrop>false</ScaleCrop>
  <HeadingPairs>
    <vt:vector size="2" baseType="variant">
      <vt:variant>
        <vt:lpstr>Título</vt:lpstr>
      </vt:variant>
      <vt:variant>
        <vt:i4>1</vt:i4>
      </vt:variant>
    </vt:vector>
  </HeadingPairs>
  <TitlesOfParts>
    <vt:vector size="1" baseType="lpstr">
      <vt:lpstr>INTRODUCCIÓN</vt:lpstr>
    </vt:vector>
  </TitlesOfParts>
  <Company>SECOPE</Company>
  <LinksUpToDate>false</LinksUpToDate>
  <CharactersWithSpaces>128690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INTRODUCCIÓN</dc:title>
  <dc:creator>ING. JUAN CARLOS PANIAGUA RODRIGUEZ</dc:creator>
  <cp:lastModifiedBy>ING HUGO ROSALES</cp:lastModifiedBy>
  <cp:revision>4</cp:revision>
  <cp:lastPrinted>2018-10-19T17:19:00Z</cp:lastPrinted>
  <dcterms:created xsi:type="dcterms:W3CDTF">2018-11-16T22:45:00Z</dcterms:created>
  <dcterms:modified xsi:type="dcterms:W3CDTF">2018-11-16T22:48:00Z</dcterms:modified>
</cp:coreProperties>
</file>